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3052" w14:textId="77777777" w:rsidR="00891D96" w:rsidRDefault="006E4A96" w:rsidP="00745D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1A99">
        <w:rPr>
          <w:rFonts w:ascii="Arial" w:hAnsi="Arial" w:cs="Arial"/>
          <w:b/>
          <w:bCs/>
        </w:rPr>
        <w:t>Council of Principal Investigators (CPI)</w:t>
      </w:r>
    </w:p>
    <w:p w14:paraId="461F446A" w14:textId="6F0E0657" w:rsidR="001E6AE5" w:rsidRPr="00CD1A99" w:rsidRDefault="001E6AE5" w:rsidP="00745D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1A99">
        <w:rPr>
          <w:rFonts w:ascii="Arial" w:hAnsi="Arial" w:cs="Arial"/>
          <w:b/>
          <w:bCs/>
        </w:rPr>
        <w:t>Meeting Minutes</w:t>
      </w:r>
    </w:p>
    <w:p w14:paraId="7E1C4881" w14:textId="77777777" w:rsidR="001E6AE5" w:rsidRPr="00CD1A99" w:rsidRDefault="001E6AE5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14518" w14:textId="315C0703" w:rsidR="00660218" w:rsidRDefault="006E4A96" w:rsidP="001E6AE5">
      <w:pPr>
        <w:spacing w:after="0" w:line="240" w:lineRule="auto"/>
        <w:jc w:val="center"/>
        <w:rPr>
          <w:rFonts w:ascii="Arial" w:hAnsi="Arial" w:cs="Arial"/>
        </w:rPr>
      </w:pPr>
      <w:bookmarkStart w:id="0" w:name="_Hlk87517691"/>
      <w:r w:rsidRPr="00CD1A99">
        <w:rPr>
          <w:rFonts w:ascii="Arial" w:hAnsi="Arial" w:cs="Arial"/>
        </w:rPr>
        <w:t xml:space="preserve">Thursday, </w:t>
      </w:r>
      <w:r w:rsidR="00E04DAA">
        <w:rPr>
          <w:rFonts w:ascii="Arial" w:hAnsi="Arial" w:cs="Arial"/>
        </w:rPr>
        <w:t>October 20</w:t>
      </w:r>
      <w:r w:rsidR="001E6AE5" w:rsidRPr="00CD1A99">
        <w:rPr>
          <w:rFonts w:ascii="Arial" w:hAnsi="Arial" w:cs="Arial"/>
        </w:rPr>
        <w:t xml:space="preserve">, </w:t>
      </w:r>
      <w:r w:rsidR="00293948">
        <w:rPr>
          <w:rFonts w:ascii="Arial" w:hAnsi="Arial" w:cs="Arial"/>
        </w:rPr>
        <w:t>2022</w:t>
      </w:r>
    </w:p>
    <w:p w14:paraId="0EDDD5C9" w14:textId="43B86E1F" w:rsidR="006E4A96" w:rsidRPr="00CD1A99" w:rsidRDefault="006E4A96" w:rsidP="001E6AE5">
      <w:pPr>
        <w:spacing w:after="0" w:line="240" w:lineRule="auto"/>
        <w:jc w:val="center"/>
        <w:rPr>
          <w:rFonts w:ascii="Arial" w:hAnsi="Arial" w:cs="Arial"/>
        </w:rPr>
      </w:pPr>
      <w:r w:rsidRPr="00CD1A99">
        <w:rPr>
          <w:rFonts w:ascii="Arial" w:hAnsi="Arial" w:cs="Arial"/>
        </w:rPr>
        <w:t>4:00</w:t>
      </w:r>
      <w:r w:rsidR="00891D96">
        <w:rPr>
          <w:rFonts w:ascii="Arial" w:hAnsi="Arial" w:cs="Arial"/>
        </w:rPr>
        <w:t xml:space="preserve"> </w:t>
      </w:r>
      <w:r w:rsidRPr="00CD1A99">
        <w:rPr>
          <w:rFonts w:ascii="Arial" w:hAnsi="Arial" w:cs="Arial"/>
        </w:rPr>
        <w:t>p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>m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 xml:space="preserve"> – 5:30</w:t>
      </w:r>
      <w:r w:rsidR="00891D96">
        <w:rPr>
          <w:rFonts w:ascii="Arial" w:hAnsi="Arial" w:cs="Arial"/>
        </w:rPr>
        <w:t xml:space="preserve"> </w:t>
      </w:r>
      <w:r w:rsidRPr="00CD1A99">
        <w:rPr>
          <w:rFonts w:ascii="Arial" w:hAnsi="Arial" w:cs="Arial"/>
        </w:rPr>
        <w:t>p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>m</w:t>
      </w:r>
      <w:r w:rsidR="00032F65">
        <w:rPr>
          <w:rFonts w:ascii="Arial" w:hAnsi="Arial" w:cs="Arial"/>
        </w:rPr>
        <w:t>.</w:t>
      </w:r>
      <w:r w:rsidR="001E6AE5" w:rsidRPr="00CD1A99">
        <w:rPr>
          <w:rFonts w:ascii="Arial" w:hAnsi="Arial" w:cs="Arial"/>
        </w:rPr>
        <w:t xml:space="preserve">, </w:t>
      </w:r>
      <w:r w:rsidRPr="00CD1A99">
        <w:rPr>
          <w:rFonts w:ascii="Arial" w:hAnsi="Arial" w:cs="Arial"/>
        </w:rPr>
        <w:t>Microsoft Teams</w:t>
      </w:r>
    </w:p>
    <w:p w14:paraId="66E8683D" w14:textId="7CF3E8D6" w:rsidR="006E4A96" w:rsidRPr="00CD1A99" w:rsidRDefault="006E4A96" w:rsidP="006E4A96">
      <w:pPr>
        <w:spacing w:after="0" w:line="240" w:lineRule="auto"/>
        <w:jc w:val="center"/>
        <w:rPr>
          <w:rFonts w:ascii="Arial" w:hAnsi="Arial" w:cs="Arial"/>
        </w:rPr>
      </w:pPr>
    </w:p>
    <w:p w14:paraId="34386389" w14:textId="29F76CCB" w:rsidR="006E4A96" w:rsidRPr="00CD1A99" w:rsidRDefault="006E4A96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CD1A99">
        <w:rPr>
          <w:rFonts w:ascii="Arial" w:hAnsi="Arial" w:cs="Arial"/>
        </w:rPr>
        <w:t xml:space="preserve">Members </w:t>
      </w:r>
      <w:r w:rsidR="001E6AE5" w:rsidRPr="00CD1A99">
        <w:rPr>
          <w:rFonts w:ascii="Arial" w:hAnsi="Arial" w:cs="Arial"/>
        </w:rPr>
        <w:t>in attendance</w:t>
      </w:r>
      <w:r w:rsidRPr="00CD1A99">
        <w:rPr>
          <w:rFonts w:ascii="Arial" w:hAnsi="Arial" w:cs="Arial"/>
        </w:rPr>
        <w:t>:</w:t>
      </w:r>
      <w:r w:rsidR="00891D96">
        <w:rPr>
          <w:rFonts w:ascii="Arial" w:hAnsi="Arial" w:cs="Arial"/>
        </w:rPr>
        <w:tab/>
      </w:r>
      <w:r w:rsidR="00EF4482" w:rsidRPr="00A336A3">
        <w:rPr>
          <w:rFonts w:ascii="Arial" w:hAnsi="Arial" w:cs="Arial"/>
        </w:rPr>
        <w:t xml:space="preserve">Jean </w:t>
      </w:r>
      <w:proofErr w:type="spellStart"/>
      <w:r w:rsidR="00EF4482" w:rsidRPr="00A336A3">
        <w:rPr>
          <w:rFonts w:ascii="Arial" w:hAnsi="Arial" w:cs="Arial"/>
        </w:rPr>
        <w:t>Bopassa</w:t>
      </w:r>
      <w:proofErr w:type="spellEnd"/>
      <w:r w:rsidR="00EF4482" w:rsidRPr="00A336A3">
        <w:rPr>
          <w:rFonts w:ascii="Arial" w:hAnsi="Arial" w:cs="Arial"/>
        </w:rPr>
        <w:t xml:space="preserve">, Gregory Collins, Lynette </w:t>
      </w:r>
      <w:proofErr w:type="spellStart"/>
      <w:r w:rsidR="00EF4482" w:rsidRPr="00A336A3">
        <w:rPr>
          <w:rFonts w:ascii="Arial" w:hAnsi="Arial" w:cs="Arial"/>
        </w:rPr>
        <w:t>Daws</w:t>
      </w:r>
      <w:proofErr w:type="spellEnd"/>
      <w:r w:rsidR="00EF4482" w:rsidRPr="00A336A3">
        <w:rPr>
          <w:rFonts w:ascii="Arial" w:hAnsi="Arial" w:cs="Arial"/>
        </w:rPr>
        <w:t xml:space="preserve">, Katherine </w:t>
      </w:r>
      <w:proofErr w:type="spellStart"/>
      <w:r w:rsidR="00891D96" w:rsidRPr="003656BF">
        <w:rPr>
          <w:rFonts w:ascii="Arial" w:hAnsi="Arial" w:cs="Arial"/>
        </w:rPr>
        <w:t>Dondanville</w:t>
      </w:r>
      <w:proofErr w:type="spellEnd"/>
      <w:r w:rsidR="00EF4482" w:rsidRPr="00A336A3">
        <w:rPr>
          <w:rFonts w:ascii="Arial" w:hAnsi="Arial" w:cs="Arial"/>
        </w:rPr>
        <w:t xml:space="preserve">, </w:t>
      </w:r>
      <w:r w:rsidR="00A336A3" w:rsidRPr="00A336A3">
        <w:rPr>
          <w:rFonts w:ascii="Arial" w:hAnsi="Arial" w:cs="Arial"/>
        </w:rPr>
        <w:t xml:space="preserve">Asma Khan, </w:t>
      </w:r>
      <w:r w:rsidR="00EF4482" w:rsidRPr="00A336A3">
        <w:rPr>
          <w:rFonts w:ascii="Arial" w:hAnsi="Arial" w:cs="Arial"/>
        </w:rPr>
        <w:t>David Libich, Dan</w:t>
      </w:r>
      <w:r w:rsidR="00B36924" w:rsidRPr="00A336A3">
        <w:rPr>
          <w:rFonts w:ascii="Arial" w:hAnsi="Arial" w:cs="Arial"/>
        </w:rPr>
        <w:t>iel Lodge,</w:t>
      </w:r>
      <w:r w:rsidR="00EF4482" w:rsidRPr="00A336A3">
        <w:rPr>
          <w:rFonts w:ascii="Arial" w:hAnsi="Arial" w:cs="Arial"/>
        </w:rPr>
        <w:t xml:space="preserve"> Georgia McCann, Susannah Nicholson, Marzieh Salehi, Casey </w:t>
      </w:r>
      <w:proofErr w:type="spellStart"/>
      <w:r w:rsidR="00EF4482" w:rsidRPr="00A336A3">
        <w:rPr>
          <w:rFonts w:ascii="Arial" w:hAnsi="Arial" w:cs="Arial"/>
        </w:rPr>
        <w:t>Straud</w:t>
      </w:r>
      <w:proofErr w:type="spellEnd"/>
      <w:r w:rsidR="00EF4482" w:rsidRPr="00A336A3">
        <w:rPr>
          <w:rFonts w:ascii="Arial" w:hAnsi="Arial" w:cs="Arial"/>
        </w:rPr>
        <w:t xml:space="preserve">, </w:t>
      </w:r>
      <w:r w:rsidR="00A336A3" w:rsidRPr="00A336A3">
        <w:rPr>
          <w:rFonts w:ascii="Arial" w:hAnsi="Arial" w:cs="Arial"/>
        </w:rPr>
        <w:t>Susan Weintraub</w:t>
      </w:r>
      <w:r w:rsidR="00891D96">
        <w:rPr>
          <w:rFonts w:ascii="Arial" w:hAnsi="Arial" w:cs="Arial"/>
        </w:rPr>
        <w:t xml:space="preserve">, </w:t>
      </w:r>
      <w:r w:rsidR="00A336A3">
        <w:rPr>
          <w:rFonts w:ascii="Arial" w:hAnsi="Arial" w:cs="Arial"/>
        </w:rPr>
        <w:t>Tara</w:t>
      </w:r>
      <w:r w:rsidR="00B36924" w:rsidRPr="00A336A3">
        <w:rPr>
          <w:rFonts w:ascii="Arial" w:hAnsi="Arial" w:cs="Arial"/>
        </w:rPr>
        <w:t xml:space="preserve"> </w:t>
      </w:r>
      <w:proofErr w:type="spellStart"/>
      <w:r w:rsidR="00EF4482" w:rsidRPr="00A336A3">
        <w:rPr>
          <w:rFonts w:ascii="Arial" w:hAnsi="Arial" w:cs="Arial"/>
        </w:rPr>
        <w:t>Karns</w:t>
      </w:r>
      <w:proofErr w:type="spellEnd"/>
      <w:r w:rsidR="00EF4482" w:rsidRPr="00A336A3">
        <w:rPr>
          <w:rFonts w:ascii="Arial" w:hAnsi="Arial" w:cs="Arial"/>
        </w:rPr>
        <w:t>-</w:t>
      </w:r>
      <w:r w:rsidR="00B36924" w:rsidRPr="00A336A3">
        <w:rPr>
          <w:rFonts w:ascii="Arial" w:hAnsi="Arial" w:cs="Arial"/>
        </w:rPr>
        <w:t>Wright</w:t>
      </w:r>
    </w:p>
    <w:p w14:paraId="091351BB" w14:textId="453317B9" w:rsidR="005E7785" w:rsidRPr="00CD1A99" w:rsidRDefault="005E7785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</w:p>
    <w:p w14:paraId="16747004" w14:textId="349665AE" w:rsidR="00CE3DFF" w:rsidRDefault="00CE3DFF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CD1A99">
        <w:rPr>
          <w:rFonts w:ascii="Arial" w:hAnsi="Arial" w:cs="Arial"/>
        </w:rPr>
        <w:t>Members Absent:</w:t>
      </w:r>
      <w:r w:rsidR="00EF4482">
        <w:rPr>
          <w:rFonts w:ascii="Arial" w:hAnsi="Arial" w:cs="Arial"/>
        </w:rPr>
        <w:t xml:space="preserve"> </w:t>
      </w:r>
      <w:r w:rsidR="00891D96">
        <w:rPr>
          <w:rFonts w:ascii="Arial" w:hAnsi="Arial" w:cs="Arial"/>
        </w:rPr>
        <w:tab/>
      </w:r>
      <w:r w:rsidR="00A336A3">
        <w:rPr>
          <w:rFonts w:ascii="Arial" w:hAnsi="Arial" w:cs="Arial"/>
        </w:rPr>
        <w:t xml:space="preserve">Armen </w:t>
      </w:r>
      <w:proofErr w:type="spellStart"/>
      <w:r w:rsidR="00A336A3">
        <w:rPr>
          <w:rFonts w:ascii="Arial" w:hAnsi="Arial" w:cs="Arial"/>
        </w:rPr>
        <w:t>Akopian</w:t>
      </w:r>
      <w:proofErr w:type="spellEnd"/>
      <w:r w:rsidR="00A336A3">
        <w:rPr>
          <w:rFonts w:ascii="Arial" w:hAnsi="Arial" w:cs="Arial"/>
        </w:rPr>
        <w:t xml:space="preserve">, and </w:t>
      </w:r>
      <w:r w:rsidR="00EF4482">
        <w:rPr>
          <w:rFonts w:ascii="Arial" w:hAnsi="Arial" w:cs="Arial"/>
        </w:rPr>
        <w:t>Darpan Pat</w:t>
      </w:r>
      <w:r w:rsidR="00891D96">
        <w:rPr>
          <w:rFonts w:ascii="Arial" w:hAnsi="Arial" w:cs="Arial"/>
        </w:rPr>
        <w:t>el</w:t>
      </w:r>
    </w:p>
    <w:p w14:paraId="28B1E0B8" w14:textId="4B06C531" w:rsidR="007F618B" w:rsidRDefault="007F618B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</w:p>
    <w:p w14:paraId="66C85F91" w14:textId="77777777" w:rsidR="007F618B" w:rsidRPr="00CD1A99" w:rsidRDefault="007F618B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</w:p>
    <w:p w14:paraId="4803B1A8" w14:textId="3D815101" w:rsidR="00891D96" w:rsidRDefault="00C114F0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CD1A99">
        <w:rPr>
          <w:rFonts w:ascii="Arial" w:hAnsi="Arial" w:cs="Arial"/>
        </w:rPr>
        <w:t>Guest</w:t>
      </w:r>
      <w:r w:rsidR="00AD1DC2" w:rsidRPr="00CD1A99">
        <w:rPr>
          <w:rFonts w:ascii="Arial" w:hAnsi="Arial" w:cs="Arial"/>
        </w:rPr>
        <w:t>s</w:t>
      </w:r>
      <w:r w:rsidRPr="00CD1A99">
        <w:rPr>
          <w:rFonts w:ascii="Arial" w:hAnsi="Arial" w:cs="Arial"/>
        </w:rPr>
        <w:t>:</w:t>
      </w:r>
      <w:r w:rsidRPr="00CD1A99">
        <w:rPr>
          <w:rFonts w:ascii="Arial" w:hAnsi="Arial" w:cs="Arial"/>
        </w:rPr>
        <w:tab/>
      </w:r>
      <w:r w:rsidR="00E04DAA">
        <w:rPr>
          <w:rFonts w:ascii="Arial" w:hAnsi="Arial" w:cs="Arial"/>
        </w:rPr>
        <w:t xml:space="preserve">Phil </w:t>
      </w:r>
      <w:proofErr w:type="spellStart"/>
      <w:r w:rsidR="00E04DAA">
        <w:rPr>
          <w:rFonts w:ascii="Arial" w:hAnsi="Arial" w:cs="Arial"/>
        </w:rPr>
        <w:t>LoVerde</w:t>
      </w:r>
      <w:proofErr w:type="spellEnd"/>
      <w:r w:rsidR="00E04DAA">
        <w:rPr>
          <w:rFonts w:ascii="Arial" w:hAnsi="Arial" w:cs="Arial"/>
        </w:rPr>
        <w:t>, Ph</w:t>
      </w:r>
      <w:r w:rsidR="00891D96">
        <w:rPr>
          <w:rFonts w:ascii="Arial" w:hAnsi="Arial" w:cs="Arial"/>
        </w:rPr>
        <w:t>.</w:t>
      </w:r>
      <w:r w:rsidR="00E04DAA">
        <w:rPr>
          <w:rFonts w:ascii="Arial" w:hAnsi="Arial" w:cs="Arial"/>
        </w:rPr>
        <w:t>D</w:t>
      </w:r>
      <w:r w:rsidR="00891D96">
        <w:rPr>
          <w:rFonts w:ascii="Arial" w:hAnsi="Arial" w:cs="Arial"/>
        </w:rPr>
        <w:t>. (</w:t>
      </w:r>
      <w:r w:rsidR="00AE1DCC">
        <w:rPr>
          <w:rFonts w:ascii="Arial" w:hAnsi="Arial" w:cs="Arial"/>
        </w:rPr>
        <w:t>Professor, Biochemistry &amp; Structural Biology</w:t>
      </w:r>
    </w:p>
    <w:p w14:paraId="443C085E" w14:textId="781D29C8" w:rsidR="00293948" w:rsidRDefault="00891D96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DAA">
        <w:rPr>
          <w:rFonts w:ascii="Arial" w:hAnsi="Arial" w:cs="Arial"/>
        </w:rPr>
        <w:t>David Weiss, Ph</w:t>
      </w:r>
      <w:r>
        <w:rPr>
          <w:rFonts w:ascii="Arial" w:hAnsi="Arial" w:cs="Arial"/>
        </w:rPr>
        <w:t>.</w:t>
      </w:r>
      <w:r w:rsidR="00E04DAA">
        <w:rPr>
          <w:rFonts w:ascii="Arial" w:hAnsi="Arial" w:cs="Arial"/>
        </w:rPr>
        <w:t>D</w:t>
      </w:r>
      <w:r>
        <w:rPr>
          <w:rFonts w:ascii="Arial" w:hAnsi="Arial" w:cs="Arial"/>
        </w:rPr>
        <w:t>. (</w:t>
      </w:r>
      <w:r w:rsidR="00E04DAA">
        <w:rPr>
          <w:rFonts w:ascii="Arial" w:hAnsi="Arial" w:cs="Arial"/>
        </w:rPr>
        <w:t>Dean, Graduate School of Biomedical Sciences</w:t>
      </w:r>
      <w:r>
        <w:rPr>
          <w:rFonts w:ascii="Arial" w:hAnsi="Arial" w:cs="Arial"/>
        </w:rPr>
        <w:t>)</w:t>
      </w:r>
    </w:p>
    <w:p w14:paraId="4536DFCB" w14:textId="050F4C75" w:rsidR="00AE1DCC" w:rsidRDefault="00AE1DCC" w:rsidP="00891D96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>Michael Berton, Ph</w:t>
      </w:r>
      <w:r w:rsidR="00891D96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891D96">
        <w:rPr>
          <w:rFonts w:ascii="Arial" w:hAnsi="Arial" w:cs="Arial"/>
        </w:rPr>
        <w:t>. (</w:t>
      </w:r>
      <w:r>
        <w:rPr>
          <w:rFonts w:ascii="Arial" w:hAnsi="Arial" w:cs="Arial"/>
        </w:rPr>
        <w:t>Director, IBMS</w:t>
      </w:r>
      <w:r w:rsidR="00891D96">
        <w:rPr>
          <w:rFonts w:ascii="Arial" w:hAnsi="Arial" w:cs="Arial"/>
        </w:rPr>
        <w:t>)</w:t>
      </w:r>
    </w:p>
    <w:bookmarkEnd w:id="0"/>
    <w:p w14:paraId="674FCADB" w14:textId="304852C4" w:rsidR="001B66DE" w:rsidRDefault="001B66DE" w:rsidP="001B66DE">
      <w:pPr>
        <w:spacing w:after="0" w:line="240" w:lineRule="auto"/>
        <w:rPr>
          <w:rFonts w:ascii="Arial" w:hAnsi="Arial" w:cs="Arial"/>
        </w:rPr>
      </w:pPr>
    </w:p>
    <w:p w14:paraId="31019FFC" w14:textId="62BB4A75" w:rsidR="00293948" w:rsidRDefault="00E04DAA" w:rsidP="0029394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Faculty Mentoring Academy (Dr. Phil </w:t>
      </w:r>
      <w:proofErr w:type="spellStart"/>
      <w:r>
        <w:rPr>
          <w:rFonts w:ascii="Arial" w:hAnsi="Arial" w:cs="Arial"/>
          <w:b/>
          <w:bCs/>
        </w:rPr>
        <w:t>LoVerde</w:t>
      </w:r>
      <w:proofErr w:type="spellEnd"/>
      <w:r>
        <w:rPr>
          <w:rFonts w:ascii="Arial" w:hAnsi="Arial" w:cs="Arial"/>
          <w:b/>
          <w:bCs/>
        </w:rPr>
        <w:t>)</w:t>
      </w:r>
    </w:p>
    <w:p w14:paraId="55DEBB62" w14:textId="6A08C890" w:rsidR="00812A5B" w:rsidRDefault="00AE1DCC" w:rsidP="00293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0B3FBB">
        <w:rPr>
          <w:rFonts w:ascii="Arial" w:hAnsi="Arial" w:cs="Arial"/>
        </w:rPr>
        <w:t xml:space="preserve">Phil </w:t>
      </w:r>
      <w:proofErr w:type="spellStart"/>
      <w:r>
        <w:rPr>
          <w:rFonts w:ascii="Arial" w:hAnsi="Arial" w:cs="Arial"/>
        </w:rPr>
        <w:t>LoVerde</w:t>
      </w:r>
      <w:proofErr w:type="spellEnd"/>
      <w:r>
        <w:rPr>
          <w:rFonts w:ascii="Arial" w:hAnsi="Arial" w:cs="Arial"/>
        </w:rPr>
        <w:t xml:space="preserve"> </w:t>
      </w:r>
      <w:r w:rsidR="002E1DAE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</w:t>
      </w:r>
      <w:r w:rsidR="00AA3230">
        <w:rPr>
          <w:rFonts w:ascii="Arial" w:hAnsi="Arial" w:cs="Arial"/>
        </w:rPr>
        <w:t>establishment of a new</w:t>
      </w:r>
      <w:r>
        <w:rPr>
          <w:rFonts w:ascii="Arial" w:hAnsi="Arial" w:cs="Arial"/>
        </w:rPr>
        <w:t xml:space="preserve"> Faculty Mentoring Academy that is a collaboration between the Graduate School of Biomedical Sciences</w:t>
      </w:r>
      <w:r w:rsidR="00545454">
        <w:rPr>
          <w:rFonts w:ascii="Arial" w:hAnsi="Arial" w:cs="Arial"/>
        </w:rPr>
        <w:t xml:space="preserve"> (GSBS)</w:t>
      </w:r>
      <w:r>
        <w:rPr>
          <w:rFonts w:ascii="Arial" w:hAnsi="Arial" w:cs="Arial"/>
        </w:rPr>
        <w:t xml:space="preserve">, </w:t>
      </w:r>
      <w:r w:rsidR="002E1DA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Office of Postdoctoral Affairs, and the Office of the Vice President for Research.  </w:t>
      </w:r>
      <w:r w:rsidR="00A336A3">
        <w:rPr>
          <w:rFonts w:ascii="Arial" w:hAnsi="Arial" w:cs="Arial"/>
        </w:rPr>
        <w:t>He noted that mentors</w:t>
      </w:r>
      <w:r>
        <w:rPr>
          <w:rFonts w:ascii="Arial" w:hAnsi="Arial" w:cs="Arial"/>
        </w:rPr>
        <w:t xml:space="preserve"> fill an important role for graduate students, junior </w:t>
      </w:r>
      <w:proofErr w:type="gramStart"/>
      <w:r>
        <w:rPr>
          <w:rFonts w:ascii="Arial" w:hAnsi="Arial" w:cs="Arial"/>
        </w:rPr>
        <w:t>faculty</w:t>
      </w:r>
      <w:proofErr w:type="gramEnd"/>
      <w:r>
        <w:rPr>
          <w:rFonts w:ascii="Arial" w:hAnsi="Arial" w:cs="Arial"/>
        </w:rPr>
        <w:t xml:space="preserve"> and senior faculty.  A</w:t>
      </w:r>
      <w:r w:rsidR="00A336A3">
        <w:rPr>
          <w:rFonts w:ascii="Arial" w:hAnsi="Arial" w:cs="Arial"/>
        </w:rPr>
        <w:t xml:space="preserve">s part of the </w:t>
      </w:r>
      <w:r w:rsidR="002E1DAE">
        <w:rPr>
          <w:rFonts w:ascii="Arial" w:hAnsi="Arial" w:cs="Arial"/>
        </w:rPr>
        <w:t>A</w:t>
      </w:r>
      <w:r w:rsidR="00A336A3">
        <w:rPr>
          <w:rFonts w:ascii="Arial" w:hAnsi="Arial" w:cs="Arial"/>
        </w:rPr>
        <w:t>cademy, a</w:t>
      </w:r>
      <w:r>
        <w:rPr>
          <w:rFonts w:ascii="Arial" w:hAnsi="Arial" w:cs="Arial"/>
        </w:rPr>
        <w:t xml:space="preserve"> website has been developed that provides mentoring resources</w:t>
      </w:r>
      <w:r w:rsidR="002E1DAE">
        <w:rPr>
          <w:rFonts w:ascii="Arial" w:hAnsi="Arial" w:cs="Arial"/>
        </w:rPr>
        <w:t>, including</w:t>
      </w:r>
      <w:r w:rsidR="00A336A3">
        <w:rPr>
          <w:rFonts w:ascii="Arial" w:hAnsi="Arial" w:cs="Arial"/>
        </w:rPr>
        <w:t xml:space="preserve"> information </w:t>
      </w:r>
      <w:r w:rsidR="002E1DAE">
        <w:rPr>
          <w:rFonts w:ascii="Arial" w:hAnsi="Arial" w:cs="Arial"/>
        </w:rPr>
        <w:t>about</w:t>
      </w:r>
      <w:r w:rsidR="00A336A3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 xml:space="preserve">makes a good mentor, how postdocs can mentor graduate students, </w:t>
      </w:r>
      <w:r w:rsidR="00A336A3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others in the lab</w:t>
      </w:r>
      <w:r w:rsidR="00A336A3">
        <w:rPr>
          <w:rFonts w:ascii="Arial" w:hAnsi="Arial" w:cs="Arial"/>
        </w:rPr>
        <w:t xml:space="preserve"> can be mentored</w:t>
      </w:r>
      <w:r>
        <w:rPr>
          <w:rFonts w:ascii="Arial" w:hAnsi="Arial" w:cs="Arial"/>
        </w:rPr>
        <w:t>.  Research shows that students who have mentoring relationships have higher productivity levels, publish more papers</w:t>
      </w:r>
      <w:r w:rsidR="002E1D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 higher level</w:t>
      </w:r>
      <w:r w:rsidR="005454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involvement with their departments and greater satisfaction with their programs.</w:t>
      </w:r>
      <w:r w:rsidR="002E1DAE">
        <w:rPr>
          <w:rFonts w:ascii="Arial" w:hAnsi="Arial" w:cs="Arial"/>
        </w:rPr>
        <w:t xml:space="preserve">  W</w:t>
      </w:r>
      <w:r w:rsidR="00A336A3">
        <w:rPr>
          <w:rFonts w:ascii="Arial" w:hAnsi="Arial" w:cs="Arial"/>
        </w:rPr>
        <w:t xml:space="preserve">orkshops are </w:t>
      </w:r>
      <w:r w:rsidR="00AF210B">
        <w:rPr>
          <w:rFonts w:ascii="Arial" w:hAnsi="Arial" w:cs="Arial"/>
        </w:rPr>
        <w:t>to</w:t>
      </w:r>
      <w:r w:rsidR="002E1DAE">
        <w:rPr>
          <w:rFonts w:ascii="Arial" w:hAnsi="Arial" w:cs="Arial"/>
        </w:rPr>
        <w:t xml:space="preserve"> be held</w:t>
      </w:r>
      <w:r w:rsidR="00A336A3">
        <w:rPr>
          <w:rFonts w:ascii="Arial" w:hAnsi="Arial" w:cs="Arial"/>
        </w:rPr>
        <w:t xml:space="preserve"> </w:t>
      </w:r>
      <w:proofErr w:type="gramStart"/>
      <w:r w:rsidR="00A336A3">
        <w:rPr>
          <w:rFonts w:ascii="Arial" w:hAnsi="Arial" w:cs="Arial"/>
        </w:rPr>
        <w:t xml:space="preserve">for </w:t>
      </w:r>
      <w:r w:rsidR="00AF210B">
        <w:rPr>
          <w:rFonts w:ascii="Arial" w:hAnsi="Arial" w:cs="Arial"/>
        </w:rPr>
        <w:t xml:space="preserve"> small</w:t>
      </w:r>
      <w:proofErr w:type="gramEnd"/>
      <w:r w:rsidR="00AF210B">
        <w:rPr>
          <w:rFonts w:ascii="Arial" w:hAnsi="Arial" w:cs="Arial"/>
        </w:rPr>
        <w:t xml:space="preserve"> groups (</w:t>
      </w:r>
      <w:r w:rsidR="00A336A3">
        <w:rPr>
          <w:rFonts w:ascii="Arial" w:hAnsi="Arial" w:cs="Arial"/>
        </w:rPr>
        <w:t>10-12 people</w:t>
      </w:r>
      <w:r w:rsidR="00AF210B">
        <w:rPr>
          <w:rFonts w:ascii="Arial" w:hAnsi="Arial" w:cs="Arial"/>
        </w:rPr>
        <w:t>), starting in February 2023</w:t>
      </w:r>
      <w:r w:rsidR="00A336A3">
        <w:rPr>
          <w:rFonts w:ascii="Arial" w:hAnsi="Arial" w:cs="Arial"/>
        </w:rPr>
        <w:t xml:space="preserve">.  </w:t>
      </w:r>
      <w:r w:rsidR="00775E38">
        <w:rPr>
          <w:rFonts w:ascii="Arial" w:hAnsi="Arial" w:cs="Arial"/>
        </w:rPr>
        <w:t xml:space="preserve">Dr. Libich asked about </w:t>
      </w:r>
      <w:r w:rsidR="002E1DAE">
        <w:rPr>
          <w:rFonts w:ascii="Arial" w:hAnsi="Arial" w:cs="Arial"/>
        </w:rPr>
        <w:t xml:space="preserve">plans for </w:t>
      </w:r>
      <w:r w:rsidR="00775E38">
        <w:rPr>
          <w:rFonts w:ascii="Arial" w:hAnsi="Arial" w:cs="Arial"/>
        </w:rPr>
        <w:t xml:space="preserve">additional dissemination.  Dr. </w:t>
      </w:r>
      <w:proofErr w:type="spellStart"/>
      <w:r w:rsidR="00775E38">
        <w:rPr>
          <w:rFonts w:ascii="Arial" w:hAnsi="Arial" w:cs="Arial"/>
        </w:rPr>
        <w:t>LoVerde</w:t>
      </w:r>
      <w:proofErr w:type="spellEnd"/>
      <w:r w:rsidR="00775E38">
        <w:rPr>
          <w:rFonts w:ascii="Arial" w:hAnsi="Arial" w:cs="Arial"/>
        </w:rPr>
        <w:t xml:space="preserve"> </w:t>
      </w:r>
      <w:r w:rsidR="002E1DAE">
        <w:rPr>
          <w:rFonts w:ascii="Arial" w:hAnsi="Arial" w:cs="Arial"/>
        </w:rPr>
        <w:t>replied that</w:t>
      </w:r>
      <w:r w:rsidR="00775E38">
        <w:rPr>
          <w:rFonts w:ascii="Arial" w:hAnsi="Arial" w:cs="Arial"/>
        </w:rPr>
        <w:t xml:space="preserve"> he will send </w:t>
      </w:r>
      <w:r w:rsidR="00AF210B">
        <w:rPr>
          <w:rFonts w:ascii="Arial" w:hAnsi="Arial" w:cs="Arial"/>
        </w:rPr>
        <w:t xml:space="preserve">the </w:t>
      </w:r>
      <w:r w:rsidR="002E1DAE">
        <w:rPr>
          <w:rFonts w:ascii="Arial" w:hAnsi="Arial" w:cs="Arial"/>
        </w:rPr>
        <w:t xml:space="preserve">URL for </w:t>
      </w:r>
      <w:r w:rsidR="00775E38">
        <w:rPr>
          <w:rFonts w:ascii="Arial" w:hAnsi="Arial" w:cs="Arial"/>
        </w:rPr>
        <w:t xml:space="preserve">the </w:t>
      </w:r>
      <w:r w:rsidR="002E1DAE">
        <w:rPr>
          <w:rFonts w:ascii="Arial" w:hAnsi="Arial" w:cs="Arial"/>
        </w:rPr>
        <w:t>A</w:t>
      </w:r>
      <w:r w:rsidR="00775E38">
        <w:rPr>
          <w:rFonts w:ascii="Arial" w:hAnsi="Arial" w:cs="Arial"/>
        </w:rPr>
        <w:t>cademy website</w:t>
      </w:r>
      <w:r w:rsidR="00AF210B">
        <w:rPr>
          <w:rFonts w:ascii="Arial" w:hAnsi="Arial" w:cs="Arial"/>
        </w:rPr>
        <w:t xml:space="preserve"> to David for distribution</w:t>
      </w:r>
      <w:r w:rsidR="00775E38">
        <w:rPr>
          <w:rFonts w:ascii="Arial" w:hAnsi="Arial" w:cs="Arial"/>
        </w:rPr>
        <w:t xml:space="preserve"> to the CPI</w:t>
      </w:r>
      <w:r w:rsidR="002E1DAE">
        <w:rPr>
          <w:rFonts w:ascii="Arial" w:hAnsi="Arial" w:cs="Arial"/>
        </w:rPr>
        <w:t xml:space="preserve"> membership</w:t>
      </w:r>
      <w:r w:rsidR="00AF210B">
        <w:rPr>
          <w:rFonts w:ascii="Arial" w:hAnsi="Arial" w:cs="Arial"/>
        </w:rPr>
        <w:t>.</w:t>
      </w:r>
      <w:r w:rsidR="00775E38">
        <w:rPr>
          <w:rFonts w:ascii="Arial" w:hAnsi="Arial" w:cs="Arial"/>
        </w:rPr>
        <w:t xml:space="preserve"> </w:t>
      </w:r>
      <w:r w:rsidR="00AF210B">
        <w:rPr>
          <w:rFonts w:ascii="Arial" w:hAnsi="Arial" w:cs="Arial"/>
        </w:rPr>
        <w:t xml:space="preserve"> He will also enlist the assistance of a variety of administrative groups and to get support for the Academy</w:t>
      </w:r>
      <w:r w:rsidR="00775E38">
        <w:rPr>
          <w:rFonts w:ascii="Arial" w:hAnsi="Arial" w:cs="Arial"/>
        </w:rPr>
        <w:t xml:space="preserve">.  Dr. David Weiss has </w:t>
      </w:r>
      <w:r w:rsidR="002E1DAE">
        <w:rPr>
          <w:rFonts w:ascii="Arial" w:hAnsi="Arial" w:cs="Arial"/>
        </w:rPr>
        <w:t>obtained</w:t>
      </w:r>
      <w:r w:rsidR="00775E38">
        <w:rPr>
          <w:rFonts w:ascii="Arial" w:hAnsi="Arial" w:cs="Arial"/>
        </w:rPr>
        <w:t xml:space="preserve"> a supplement from a GSBS training grant</w:t>
      </w:r>
      <w:r w:rsidR="002E1DAE">
        <w:rPr>
          <w:rFonts w:ascii="Arial" w:hAnsi="Arial" w:cs="Arial"/>
        </w:rPr>
        <w:t xml:space="preserve"> to develop the website.  Other</w:t>
      </w:r>
      <w:r w:rsidR="00775E38">
        <w:rPr>
          <w:rFonts w:ascii="Arial" w:hAnsi="Arial" w:cs="Arial"/>
        </w:rPr>
        <w:t xml:space="preserve"> </w:t>
      </w:r>
      <w:r w:rsidR="00545454">
        <w:rPr>
          <w:rFonts w:ascii="Arial" w:hAnsi="Arial" w:cs="Arial"/>
        </w:rPr>
        <w:t>funding</w:t>
      </w:r>
      <w:r w:rsidR="00775E38">
        <w:rPr>
          <w:rFonts w:ascii="Arial" w:hAnsi="Arial" w:cs="Arial"/>
        </w:rPr>
        <w:t xml:space="preserve"> sources are</w:t>
      </w:r>
      <w:r w:rsidR="002E1DAE">
        <w:rPr>
          <w:rFonts w:ascii="Arial" w:hAnsi="Arial" w:cs="Arial"/>
        </w:rPr>
        <w:t xml:space="preserve"> also</w:t>
      </w:r>
      <w:r w:rsidR="00775E38">
        <w:rPr>
          <w:rFonts w:ascii="Arial" w:hAnsi="Arial" w:cs="Arial"/>
        </w:rPr>
        <w:t xml:space="preserve"> available.  Dr. </w:t>
      </w:r>
      <w:proofErr w:type="spellStart"/>
      <w:r w:rsidR="00775E38">
        <w:rPr>
          <w:rFonts w:ascii="Arial" w:hAnsi="Arial" w:cs="Arial"/>
        </w:rPr>
        <w:t>LoVerde</w:t>
      </w:r>
      <w:proofErr w:type="spellEnd"/>
      <w:r w:rsidR="00775E38">
        <w:rPr>
          <w:rFonts w:ascii="Arial" w:hAnsi="Arial" w:cs="Arial"/>
        </w:rPr>
        <w:t xml:space="preserve"> noted that he attended </w:t>
      </w:r>
      <w:r w:rsidR="001F4080">
        <w:rPr>
          <w:rFonts w:ascii="Arial" w:hAnsi="Arial" w:cs="Arial"/>
        </w:rPr>
        <w:t xml:space="preserve">a workshop at the </w:t>
      </w:r>
      <w:r w:rsidR="00775E38">
        <w:rPr>
          <w:rFonts w:ascii="Arial" w:hAnsi="Arial" w:cs="Arial"/>
        </w:rPr>
        <w:t>University of Wisconsi</w:t>
      </w:r>
      <w:r w:rsidR="001F4080">
        <w:rPr>
          <w:rFonts w:ascii="Arial" w:hAnsi="Arial" w:cs="Arial"/>
        </w:rPr>
        <w:t xml:space="preserve">n </w:t>
      </w:r>
      <w:r w:rsidR="002E1DAE">
        <w:rPr>
          <w:rFonts w:ascii="Arial" w:hAnsi="Arial" w:cs="Arial"/>
        </w:rPr>
        <w:t>and</w:t>
      </w:r>
      <w:r w:rsidR="001F4080">
        <w:rPr>
          <w:rFonts w:ascii="Arial" w:hAnsi="Arial" w:cs="Arial"/>
        </w:rPr>
        <w:t xml:space="preserve"> will</w:t>
      </w:r>
      <w:r w:rsidR="002E1DAE">
        <w:rPr>
          <w:rFonts w:ascii="Arial" w:hAnsi="Arial" w:cs="Arial"/>
        </w:rPr>
        <w:t xml:space="preserve"> also</w:t>
      </w:r>
      <w:r w:rsidR="001F4080">
        <w:rPr>
          <w:rFonts w:ascii="Arial" w:hAnsi="Arial" w:cs="Arial"/>
        </w:rPr>
        <w:t xml:space="preserve"> use information </w:t>
      </w:r>
      <w:r w:rsidR="002E1DAE">
        <w:rPr>
          <w:rFonts w:ascii="Arial" w:hAnsi="Arial" w:cs="Arial"/>
        </w:rPr>
        <w:t>(</w:t>
      </w:r>
      <w:r w:rsidR="001F4080">
        <w:rPr>
          <w:rFonts w:ascii="Arial" w:hAnsi="Arial" w:cs="Arial"/>
        </w:rPr>
        <w:t>as permitted</w:t>
      </w:r>
      <w:r w:rsidR="002E1DAE">
        <w:rPr>
          <w:rFonts w:ascii="Arial" w:hAnsi="Arial" w:cs="Arial"/>
        </w:rPr>
        <w:t>)</w:t>
      </w:r>
      <w:r w:rsidR="001F4080">
        <w:rPr>
          <w:rFonts w:ascii="Arial" w:hAnsi="Arial" w:cs="Arial"/>
        </w:rPr>
        <w:t xml:space="preserve"> from other programs such as the University of Michigan and the University of North Carolina.  </w:t>
      </w:r>
      <w:r w:rsidR="00ED3A4C">
        <w:rPr>
          <w:rFonts w:ascii="Arial" w:hAnsi="Arial" w:cs="Arial"/>
        </w:rPr>
        <w:t>Initial</w:t>
      </w:r>
      <w:r w:rsidR="00545454">
        <w:rPr>
          <w:rFonts w:ascii="Arial" w:hAnsi="Arial" w:cs="Arial"/>
        </w:rPr>
        <w:t xml:space="preserve"> </w:t>
      </w:r>
      <w:r w:rsidR="001F4080">
        <w:rPr>
          <w:rFonts w:ascii="Arial" w:hAnsi="Arial" w:cs="Arial"/>
        </w:rPr>
        <w:t xml:space="preserve">members of the </w:t>
      </w:r>
      <w:r w:rsidR="002E1DAE">
        <w:rPr>
          <w:rFonts w:ascii="Arial" w:hAnsi="Arial" w:cs="Arial"/>
        </w:rPr>
        <w:t>A</w:t>
      </w:r>
      <w:r w:rsidR="001F4080">
        <w:rPr>
          <w:rFonts w:ascii="Arial" w:hAnsi="Arial" w:cs="Arial"/>
        </w:rPr>
        <w:t xml:space="preserve">cademy </w:t>
      </w:r>
      <w:r w:rsidR="00545454">
        <w:rPr>
          <w:rFonts w:ascii="Arial" w:hAnsi="Arial" w:cs="Arial"/>
        </w:rPr>
        <w:t xml:space="preserve">include </w:t>
      </w:r>
      <w:r w:rsidR="001F4080">
        <w:rPr>
          <w:rFonts w:ascii="Arial" w:hAnsi="Arial" w:cs="Arial"/>
        </w:rPr>
        <w:t xml:space="preserve">six </w:t>
      </w:r>
      <w:r w:rsidR="002E1DAE">
        <w:rPr>
          <w:rFonts w:ascii="Arial" w:hAnsi="Arial" w:cs="Arial"/>
        </w:rPr>
        <w:t>faculty who</w:t>
      </w:r>
      <w:r w:rsidR="001F4080">
        <w:rPr>
          <w:rFonts w:ascii="Arial" w:hAnsi="Arial" w:cs="Arial"/>
        </w:rPr>
        <w:t xml:space="preserve"> have been recognized by postdocs and graduate students as mentors of the yea</w:t>
      </w:r>
      <w:r w:rsidR="00ED3A4C">
        <w:rPr>
          <w:rFonts w:ascii="Arial" w:hAnsi="Arial" w:cs="Arial"/>
        </w:rPr>
        <w:t>r</w:t>
      </w:r>
      <w:r w:rsidR="00545454">
        <w:rPr>
          <w:rFonts w:ascii="Arial" w:hAnsi="Arial" w:cs="Arial"/>
        </w:rPr>
        <w:t>.  A</w:t>
      </w:r>
      <w:r w:rsidR="001F4080">
        <w:rPr>
          <w:rFonts w:ascii="Arial" w:hAnsi="Arial" w:cs="Arial"/>
        </w:rPr>
        <w:t xml:space="preserve"> mechanism will be developed to </w:t>
      </w:r>
      <w:r w:rsidR="00864E31">
        <w:rPr>
          <w:rFonts w:ascii="Arial" w:hAnsi="Arial" w:cs="Arial"/>
        </w:rPr>
        <w:t xml:space="preserve">appoint </w:t>
      </w:r>
      <w:r w:rsidR="001F4080">
        <w:rPr>
          <w:rFonts w:ascii="Arial" w:hAnsi="Arial" w:cs="Arial"/>
        </w:rPr>
        <w:t xml:space="preserve">others to the Academy.  On the recent CTSA renewal, the </w:t>
      </w:r>
      <w:r w:rsidR="002E1DAE">
        <w:rPr>
          <w:rFonts w:ascii="Arial" w:hAnsi="Arial" w:cs="Arial"/>
        </w:rPr>
        <w:t>A</w:t>
      </w:r>
      <w:r w:rsidR="001F4080">
        <w:rPr>
          <w:rFonts w:ascii="Arial" w:hAnsi="Arial" w:cs="Arial"/>
        </w:rPr>
        <w:t xml:space="preserve">cademy was </w:t>
      </w:r>
      <w:r w:rsidR="002E1DAE">
        <w:rPr>
          <w:rFonts w:ascii="Arial" w:hAnsi="Arial" w:cs="Arial"/>
        </w:rPr>
        <w:t>included</w:t>
      </w:r>
      <w:r w:rsidR="001F4080">
        <w:rPr>
          <w:rFonts w:ascii="Arial" w:hAnsi="Arial" w:cs="Arial"/>
        </w:rPr>
        <w:t xml:space="preserve"> as a mentoring component</w:t>
      </w:r>
      <w:r w:rsidR="00E23DE4">
        <w:rPr>
          <w:rFonts w:ascii="Arial" w:hAnsi="Arial" w:cs="Arial"/>
        </w:rPr>
        <w:t xml:space="preserve">. </w:t>
      </w:r>
      <w:r w:rsidR="00E23DE4" w:rsidRPr="000A507B">
        <w:rPr>
          <w:rFonts w:ascii="Arial" w:hAnsi="Arial" w:cs="Arial"/>
          <w:color w:val="000000"/>
        </w:rPr>
        <w:t xml:space="preserve">The Academy is valued as a mentoring component for training grants. NIH has </w:t>
      </w:r>
      <w:proofErr w:type="gramStart"/>
      <w:r w:rsidR="00E23DE4" w:rsidRPr="000A507B">
        <w:rPr>
          <w:rFonts w:ascii="Arial" w:hAnsi="Arial" w:cs="Arial"/>
          <w:color w:val="000000"/>
        </w:rPr>
        <w:t>freely</w:t>
      </w:r>
      <w:r w:rsidR="000A507B">
        <w:rPr>
          <w:rFonts w:ascii="Arial" w:hAnsi="Arial" w:cs="Arial"/>
          <w:color w:val="000000"/>
        </w:rPr>
        <w:t>-</w:t>
      </w:r>
      <w:r w:rsidR="00E23DE4" w:rsidRPr="000A507B">
        <w:rPr>
          <w:rFonts w:ascii="Arial" w:hAnsi="Arial" w:cs="Arial"/>
          <w:color w:val="000000"/>
        </w:rPr>
        <w:t>available</w:t>
      </w:r>
      <w:proofErr w:type="gramEnd"/>
      <w:r w:rsidR="00E23DE4" w:rsidRPr="000A507B">
        <w:rPr>
          <w:rFonts w:ascii="Arial" w:hAnsi="Arial" w:cs="Arial"/>
          <w:color w:val="000000"/>
        </w:rPr>
        <w:t xml:space="preserve"> material (videos and articles) to promote good mentoring practices and develop mentoring skills. </w:t>
      </w:r>
      <w:r w:rsidR="001F4080">
        <w:rPr>
          <w:rFonts w:ascii="Arial" w:hAnsi="Arial" w:cs="Arial"/>
        </w:rPr>
        <w:t xml:space="preserve"> </w:t>
      </w:r>
      <w:r w:rsidR="000B3FBB">
        <w:rPr>
          <w:rFonts w:ascii="Arial" w:hAnsi="Arial" w:cs="Arial"/>
        </w:rPr>
        <w:t xml:space="preserve">Dr. </w:t>
      </w:r>
      <w:proofErr w:type="spellStart"/>
      <w:r w:rsidR="000B3FBB">
        <w:rPr>
          <w:rFonts w:ascii="Arial" w:hAnsi="Arial" w:cs="Arial"/>
        </w:rPr>
        <w:t>LoVerde</w:t>
      </w:r>
      <w:proofErr w:type="spellEnd"/>
      <w:r w:rsidR="000B3FBB">
        <w:rPr>
          <w:rFonts w:ascii="Arial" w:hAnsi="Arial" w:cs="Arial"/>
        </w:rPr>
        <w:t xml:space="preserve"> </w:t>
      </w:r>
      <w:r w:rsidR="002E1DAE">
        <w:rPr>
          <w:rFonts w:ascii="Arial" w:hAnsi="Arial" w:cs="Arial"/>
        </w:rPr>
        <w:t>reported that</w:t>
      </w:r>
      <w:r w:rsidR="000B3FBB">
        <w:rPr>
          <w:rFonts w:ascii="Arial" w:hAnsi="Arial" w:cs="Arial"/>
        </w:rPr>
        <w:t xml:space="preserve"> next week </w:t>
      </w:r>
      <w:r w:rsidR="002E1DAE">
        <w:rPr>
          <w:rFonts w:ascii="Arial" w:hAnsi="Arial" w:cs="Arial"/>
        </w:rPr>
        <w:t xml:space="preserve">there </w:t>
      </w:r>
      <w:r w:rsidR="000B3FBB">
        <w:rPr>
          <w:rFonts w:ascii="Arial" w:hAnsi="Arial" w:cs="Arial"/>
        </w:rPr>
        <w:t xml:space="preserve">will be a roundtable discussion </w:t>
      </w:r>
      <w:r w:rsidR="002E1DAE">
        <w:rPr>
          <w:rFonts w:ascii="Arial" w:hAnsi="Arial" w:cs="Arial"/>
        </w:rPr>
        <w:t>and</w:t>
      </w:r>
      <w:r w:rsidR="000B3FBB">
        <w:rPr>
          <w:rFonts w:ascii="Arial" w:hAnsi="Arial" w:cs="Arial"/>
        </w:rPr>
        <w:t xml:space="preserve"> a </w:t>
      </w:r>
      <w:r w:rsidR="00812A5B">
        <w:rPr>
          <w:rFonts w:ascii="Arial" w:hAnsi="Arial" w:cs="Arial"/>
        </w:rPr>
        <w:t xml:space="preserve">seminar about </w:t>
      </w:r>
      <w:r w:rsidR="000B3FBB">
        <w:rPr>
          <w:rFonts w:ascii="Arial" w:hAnsi="Arial" w:cs="Arial"/>
        </w:rPr>
        <w:t>mentoring burnout</w:t>
      </w:r>
      <w:r w:rsidR="00812A5B">
        <w:rPr>
          <w:rFonts w:ascii="Arial" w:hAnsi="Arial" w:cs="Arial"/>
        </w:rPr>
        <w:t xml:space="preserve">: </w:t>
      </w:r>
      <w:r w:rsidR="00E8177A">
        <w:rPr>
          <w:rFonts w:ascii="Arial" w:hAnsi="Arial" w:cs="Arial"/>
        </w:rPr>
        <w:t xml:space="preserve"> </w:t>
      </w:r>
      <w:r w:rsidR="00812A5B">
        <w:rPr>
          <w:rFonts w:ascii="Arial" w:hAnsi="Arial" w:cs="Arial"/>
        </w:rPr>
        <w:t xml:space="preserve">Dr. Ruth </w:t>
      </w:r>
      <w:proofErr w:type="spellStart"/>
      <w:r w:rsidR="00812A5B">
        <w:rPr>
          <w:rFonts w:ascii="Arial" w:hAnsi="Arial" w:cs="Arial"/>
        </w:rPr>
        <w:t>Gotian</w:t>
      </w:r>
      <w:proofErr w:type="spellEnd"/>
      <w:r w:rsidR="00812A5B">
        <w:rPr>
          <w:rFonts w:ascii="Arial" w:hAnsi="Arial" w:cs="Arial"/>
        </w:rPr>
        <w:t xml:space="preserve">, Ed.D., </w:t>
      </w:r>
      <w:r w:rsidR="00E8177A">
        <w:rPr>
          <w:rFonts w:ascii="Arial" w:hAnsi="Arial" w:cs="Arial"/>
        </w:rPr>
        <w:t>“Don’t Let Mentoring Burn You Out</w:t>
      </w:r>
      <w:r w:rsidR="00812A5B">
        <w:rPr>
          <w:rFonts w:ascii="Arial" w:hAnsi="Arial" w:cs="Arial"/>
        </w:rPr>
        <w:t>,</w:t>
      </w:r>
      <w:r w:rsidR="00E8177A">
        <w:rPr>
          <w:rFonts w:ascii="Arial" w:hAnsi="Arial" w:cs="Arial"/>
        </w:rPr>
        <w:t>” Mon</w:t>
      </w:r>
      <w:r w:rsidR="00812A5B">
        <w:rPr>
          <w:rFonts w:ascii="Arial" w:hAnsi="Arial" w:cs="Arial"/>
        </w:rPr>
        <w:t>day</w:t>
      </w:r>
      <w:r w:rsidR="00E8177A">
        <w:rPr>
          <w:rFonts w:ascii="Arial" w:hAnsi="Arial" w:cs="Arial"/>
        </w:rPr>
        <w:t>, Oct</w:t>
      </w:r>
      <w:r w:rsidR="00812A5B">
        <w:rPr>
          <w:rFonts w:ascii="Arial" w:hAnsi="Arial" w:cs="Arial"/>
        </w:rPr>
        <w:t>ober</w:t>
      </w:r>
      <w:r w:rsidR="00E8177A">
        <w:rPr>
          <w:rFonts w:ascii="Arial" w:hAnsi="Arial" w:cs="Arial"/>
        </w:rPr>
        <w:t xml:space="preserve"> 24</w:t>
      </w:r>
      <w:r w:rsidR="00812A5B">
        <w:rPr>
          <w:rFonts w:ascii="Arial" w:hAnsi="Arial" w:cs="Arial"/>
        </w:rPr>
        <w:t>,</w:t>
      </w:r>
      <w:r w:rsidR="00E8177A">
        <w:rPr>
          <w:rFonts w:ascii="Arial" w:hAnsi="Arial" w:cs="Arial"/>
        </w:rPr>
        <w:t xml:space="preserve"> 11</w:t>
      </w:r>
      <w:r w:rsidR="00812A5B">
        <w:rPr>
          <w:rFonts w:ascii="Arial" w:hAnsi="Arial" w:cs="Arial"/>
        </w:rPr>
        <w:t xml:space="preserve"> </w:t>
      </w:r>
      <w:r w:rsidR="00E8177A">
        <w:rPr>
          <w:rFonts w:ascii="Arial" w:hAnsi="Arial" w:cs="Arial"/>
        </w:rPr>
        <w:t>a</w:t>
      </w:r>
      <w:r w:rsidR="00812A5B">
        <w:rPr>
          <w:rFonts w:ascii="Arial" w:hAnsi="Arial" w:cs="Arial"/>
        </w:rPr>
        <w:t>.</w:t>
      </w:r>
      <w:r w:rsidR="00E8177A">
        <w:rPr>
          <w:rFonts w:ascii="Arial" w:hAnsi="Arial" w:cs="Arial"/>
        </w:rPr>
        <w:t>m</w:t>
      </w:r>
      <w:r w:rsidR="00812A5B">
        <w:rPr>
          <w:rFonts w:ascii="Arial" w:hAnsi="Arial" w:cs="Arial"/>
        </w:rPr>
        <w:t>.</w:t>
      </w:r>
      <w:r w:rsidR="00E8177A">
        <w:rPr>
          <w:rFonts w:ascii="Arial" w:hAnsi="Arial" w:cs="Arial"/>
        </w:rPr>
        <w:t xml:space="preserve"> – 12</w:t>
      </w:r>
      <w:r w:rsidR="00812A5B">
        <w:rPr>
          <w:rFonts w:ascii="Arial" w:hAnsi="Arial" w:cs="Arial"/>
        </w:rPr>
        <w:t xml:space="preserve"> </w:t>
      </w:r>
      <w:r w:rsidR="00E8177A">
        <w:rPr>
          <w:rFonts w:ascii="Arial" w:hAnsi="Arial" w:cs="Arial"/>
        </w:rPr>
        <w:t>p</w:t>
      </w:r>
      <w:r w:rsidR="00812A5B">
        <w:rPr>
          <w:rFonts w:ascii="Arial" w:hAnsi="Arial" w:cs="Arial"/>
        </w:rPr>
        <w:t>.</w:t>
      </w:r>
      <w:r w:rsidR="00E8177A">
        <w:rPr>
          <w:rFonts w:ascii="Arial" w:hAnsi="Arial" w:cs="Arial"/>
        </w:rPr>
        <w:t>m</w:t>
      </w:r>
      <w:r w:rsidR="00812A5B">
        <w:rPr>
          <w:rFonts w:ascii="Arial" w:hAnsi="Arial" w:cs="Arial"/>
        </w:rPr>
        <w:t>.</w:t>
      </w:r>
      <w:r w:rsidR="00E8177A">
        <w:rPr>
          <w:rFonts w:ascii="Arial" w:hAnsi="Arial" w:cs="Arial"/>
        </w:rPr>
        <w:t xml:space="preserve"> in ALTC 302</w:t>
      </w:r>
      <w:r w:rsidR="00812A5B">
        <w:rPr>
          <w:rFonts w:ascii="Arial" w:hAnsi="Arial" w:cs="Arial"/>
        </w:rPr>
        <w:t>.</w:t>
      </w:r>
    </w:p>
    <w:p w14:paraId="6C950B03" w14:textId="77777777" w:rsidR="00812A5B" w:rsidRDefault="00812A5B" w:rsidP="00293948">
      <w:pPr>
        <w:spacing w:after="0" w:line="240" w:lineRule="auto"/>
        <w:rPr>
          <w:rFonts w:ascii="Arial" w:hAnsi="Arial" w:cs="Arial"/>
        </w:rPr>
      </w:pPr>
    </w:p>
    <w:p w14:paraId="4BB743F4" w14:textId="4624647D" w:rsidR="00E04DAA" w:rsidRDefault="00E04DAA" w:rsidP="0029394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Proposed Graduate Student Stipend Increases/FY23 (Dr. David Weiss)</w:t>
      </w:r>
    </w:p>
    <w:p w14:paraId="3A2ED080" w14:textId="70485155" w:rsidR="00293948" w:rsidRPr="000B3FBB" w:rsidRDefault="000B3FBB" w:rsidP="001B66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David Weiss and Dr. Michael Berton </w:t>
      </w:r>
      <w:r w:rsidR="00114C2B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on </w:t>
      </w:r>
      <w:r w:rsidR="00114C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proposed </w:t>
      </w:r>
      <w:r w:rsidR="00114C2B">
        <w:rPr>
          <w:rFonts w:ascii="Arial" w:hAnsi="Arial" w:cs="Arial"/>
        </w:rPr>
        <w:t xml:space="preserve">increase of </w:t>
      </w:r>
      <w:r>
        <w:rPr>
          <w:rFonts w:ascii="Arial" w:hAnsi="Arial" w:cs="Arial"/>
        </w:rPr>
        <w:t xml:space="preserve">graduate student stipends.  Dr. </w:t>
      </w:r>
      <w:r w:rsidR="00E46F2D">
        <w:rPr>
          <w:rFonts w:ascii="Arial" w:hAnsi="Arial" w:cs="Arial"/>
        </w:rPr>
        <w:t>Berton noted students and</w:t>
      </w:r>
      <w:r w:rsidR="00114C2B">
        <w:rPr>
          <w:rFonts w:ascii="Arial" w:hAnsi="Arial" w:cs="Arial"/>
        </w:rPr>
        <w:t xml:space="preserve"> members of</w:t>
      </w:r>
      <w:r w:rsidR="00E46F2D">
        <w:rPr>
          <w:rFonts w:ascii="Arial" w:hAnsi="Arial" w:cs="Arial"/>
        </w:rPr>
        <w:t xml:space="preserve"> the IBMS student council</w:t>
      </w:r>
      <w:r w:rsidR="00114C2B">
        <w:rPr>
          <w:rFonts w:ascii="Arial" w:hAnsi="Arial" w:cs="Arial"/>
        </w:rPr>
        <w:t xml:space="preserve"> had expressed</w:t>
      </w:r>
      <w:r w:rsidR="00E46F2D">
        <w:rPr>
          <w:rFonts w:ascii="Arial" w:hAnsi="Arial" w:cs="Arial"/>
        </w:rPr>
        <w:t xml:space="preserve"> concerns that their stipends were not meeting their financial needs</w:t>
      </w:r>
      <w:r w:rsidR="00114C2B">
        <w:rPr>
          <w:rFonts w:ascii="Arial" w:hAnsi="Arial" w:cs="Arial"/>
        </w:rPr>
        <w:t xml:space="preserve">, </w:t>
      </w:r>
      <w:proofErr w:type="gramStart"/>
      <w:r w:rsidR="00114C2B">
        <w:rPr>
          <w:rFonts w:ascii="Arial" w:hAnsi="Arial" w:cs="Arial"/>
        </w:rPr>
        <w:t>in particular because</w:t>
      </w:r>
      <w:proofErr w:type="gramEnd"/>
      <w:r w:rsidR="00114C2B">
        <w:rPr>
          <w:rFonts w:ascii="Arial" w:hAnsi="Arial" w:cs="Arial"/>
        </w:rPr>
        <w:t xml:space="preserve"> rent in San Antonio has increased markedly over the past year</w:t>
      </w:r>
      <w:r w:rsidR="00FB186C">
        <w:rPr>
          <w:rFonts w:ascii="Arial" w:hAnsi="Arial" w:cs="Arial"/>
        </w:rPr>
        <w:t xml:space="preserve">. </w:t>
      </w:r>
      <w:r w:rsidR="00114C2B">
        <w:rPr>
          <w:rFonts w:ascii="Arial" w:hAnsi="Arial" w:cs="Arial"/>
        </w:rPr>
        <w:t xml:space="preserve"> In </w:t>
      </w:r>
      <w:r w:rsidR="00ED3A4C">
        <w:rPr>
          <w:rFonts w:ascii="Arial" w:hAnsi="Arial" w:cs="Arial"/>
        </w:rPr>
        <w:t>response</w:t>
      </w:r>
      <w:r w:rsidR="00114C2B">
        <w:rPr>
          <w:rFonts w:ascii="Arial" w:hAnsi="Arial" w:cs="Arial"/>
        </w:rPr>
        <w:t xml:space="preserve"> to a July </w:t>
      </w:r>
      <w:r w:rsidR="0007315B">
        <w:rPr>
          <w:rFonts w:ascii="Arial" w:hAnsi="Arial" w:cs="Arial"/>
        </w:rPr>
        <w:t>GSBS survey</w:t>
      </w:r>
      <w:r w:rsidR="00114C2B">
        <w:rPr>
          <w:rFonts w:ascii="Arial" w:hAnsi="Arial" w:cs="Arial"/>
        </w:rPr>
        <w:t>,</w:t>
      </w:r>
      <w:r w:rsidR="0007315B">
        <w:rPr>
          <w:rFonts w:ascii="Arial" w:hAnsi="Arial" w:cs="Arial"/>
        </w:rPr>
        <w:t xml:space="preserve"> </w:t>
      </w:r>
      <w:r w:rsidR="00114C2B">
        <w:rPr>
          <w:rFonts w:ascii="Arial" w:hAnsi="Arial" w:cs="Arial"/>
        </w:rPr>
        <w:lastRenderedPageBreak/>
        <w:t xml:space="preserve">out of 58 </w:t>
      </w:r>
      <w:r w:rsidR="0007315B">
        <w:rPr>
          <w:rFonts w:ascii="Arial" w:hAnsi="Arial" w:cs="Arial"/>
        </w:rPr>
        <w:t>IBMS faculty</w:t>
      </w:r>
      <w:r w:rsidR="00114C2B">
        <w:rPr>
          <w:rFonts w:ascii="Arial" w:hAnsi="Arial" w:cs="Arial"/>
        </w:rPr>
        <w:t xml:space="preserve"> responses,</w:t>
      </w:r>
      <w:r w:rsidR="0007315B">
        <w:rPr>
          <w:rFonts w:ascii="Arial" w:hAnsi="Arial" w:cs="Arial"/>
        </w:rPr>
        <w:t xml:space="preserve"> 52 agreed for need of </w:t>
      </w:r>
      <w:r w:rsidR="00114C2B">
        <w:rPr>
          <w:rFonts w:ascii="Arial" w:hAnsi="Arial" w:cs="Arial"/>
        </w:rPr>
        <w:t xml:space="preserve">a </w:t>
      </w:r>
      <w:r w:rsidR="0007315B">
        <w:rPr>
          <w:rFonts w:ascii="Arial" w:hAnsi="Arial" w:cs="Arial"/>
        </w:rPr>
        <w:t>stipend increase.  Dr. Berton review</w:t>
      </w:r>
      <w:r w:rsidR="00114C2B">
        <w:rPr>
          <w:rFonts w:ascii="Arial" w:hAnsi="Arial" w:cs="Arial"/>
        </w:rPr>
        <w:t>ed</w:t>
      </w:r>
      <w:r w:rsidR="0007315B">
        <w:rPr>
          <w:rFonts w:ascii="Arial" w:hAnsi="Arial" w:cs="Arial"/>
        </w:rPr>
        <w:t xml:space="preserve"> current</w:t>
      </w:r>
      <w:r w:rsidR="00114C2B">
        <w:rPr>
          <w:rFonts w:ascii="Arial" w:hAnsi="Arial" w:cs="Arial"/>
        </w:rPr>
        <w:t xml:space="preserve"> graduate student</w:t>
      </w:r>
      <w:r w:rsidR="0007315B">
        <w:rPr>
          <w:rFonts w:ascii="Arial" w:hAnsi="Arial" w:cs="Arial"/>
        </w:rPr>
        <w:t xml:space="preserve"> stipend</w:t>
      </w:r>
      <w:r w:rsidR="00114C2B">
        <w:rPr>
          <w:rFonts w:ascii="Arial" w:hAnsi="Arial" w:cs="Arial"/>
        </w:rPr>
        <w:t>s at</w:t>
      </w:r>
      <w:r w:rsidR="0007315B">
        <w:rPr>
          <w:rFonts w:ascii="Arial" w:hAnsi="Arial" w:cs="Arial"/>
        </w:rPr>
        <w:t xml:space="preserve"> comparable</w:t>
      </w:r>
      <w:r w:rsidR="00114C2B">
        <w:rPr>
          <w:rFonts w:ascii="Arial" w:hAnsi="Arial" w:cs="Arial"/>
        </w:rPr>
        <w:t>/</w:t>
      </w:r>
      <w:r w:rsidR="0007315B">
        <w:rPr>
          <w:rFonts w:ascii="Arial" w:hAnsi="Arial" w:cs="Arial"/>
        </w:rPr>
        <w:t>competitive institutions</w:t>
      </w:r>
      <w:r w:rsidR="00114C2B">
        <w:rPr>
          <w:rFonts w:ascii="Arial" w:hAnsi="Arial" w:cs="Arial"/>
        </w:rPr>
        <w:t xml:space="preserve"> and found that in</w:t>
      </w:r>
      <w:r w:rsidR="0007315B">
        <w:rPr>
          <w:rFonts w:ascii="Arial" w:hAnsi="Arial" w:cs="Arial"/>
        </w:rPr>
        <w:t xml:space="preserve"> 16 different programs, the average stipend is $32,538 </w:t>
      </w:r>
      <w:r w:rsidR="00114C2B">
        <w:rPr>
          <w:rFonts w:ascii="Arial" w:hAnsi="Arial" w:cs="Arial"/>
        </w:rPr>
        <w:t>(</w:t>
      </w:r>
      <w:r w:rsidR="0007315B">
        <w:rPr>
          <w:rFonts w:ascii="Arial" w:hAnsi="Arial" w:cs="Arial"/>
        </w:rPr>
        <w:t>$30K - $37K</w:t>
      </w:r>
      <w:r w:rsidR="00114C2B">
        <w:rPr>
          <w:rFonts w:ascii="Arial" w:hAnsi="Arial" w:cs="Arial"/>
        </w:rPr>
        <w:t xml:space="preserve">); </w:t>
      </w:r>
      <w:r w:rsidR="0007315B">
        <w:rPr>
          <w:rFonts w:ascii="Arial" w:hAnsi="Arial" w:cs="Arial"/>
        </w:rPr>
        <w:t xml:space="preserve">the average </w:t>
      </w:r>
      <w:r w:rsidR="00DD137F">
        <w:rPr>
          <w:rFonts w:ascii="Arial" w:hAnsi="Arial" w:cs="Arial"/>
        </w:rPr>
        <w:t>in</w:t>
      </w:r>
      <w:r w:rsidR="0007315B">
        <w:rPr>
          <w:rFonts w:ascii="Arial" w:hAnsi="Arial" w:cs="Arial"/>
        </w:rPr>
        <w:t xml:space="preserve"> Texas programs is $33</w:t>
      </w:r>
      <w:r w:rsidR="00DD137F">
        <w:rPr>
          <w:rFonts w:ascii="Arial" w:hAnsi="Arial" w:cs="Arial"/>
        </w:rPr>
        <w:t>.</w:t>
      </w:r>
      <w:r w:rsidR="0007315B">
        <w:rPr>
          <w:rFonts w:ascii="Arial" w:hAnsi="Arial" w:cs="Arial"/>
        </w:rPr>
        <w:t>7</w:t>
      </w:r>
      <w:r w:rsidR="00DD137F">
        <w:rPr>
          <w:rFonts w:ascii="Arial" w:hAnsi="Arial" w:cs="Arial"/>
        </w:rPr>
        <w:t>K</w:t>
      </w:r>
      <w:r w:rsidR="0007315B">
        <w:rPr>
          <w:rFonts w:ascii="Arial" w:hAnsi="Arial" w:cs="Arial"/>
        </w:rPr>
        <w:t xml:space="preserve">. </w:t>
      </w:r>
      <w:r w:rsidR="00040D09">
        <w:rPr>
          <w:rFonts w:ascii="Arial" w:hAnsi="Arial" w:cs="Arial"/>
        </w:rPr>
        <w:t xml:space="preserve"> </w:t>
      </w:r>
      <w:r w:rsidR="00B04682">
        <w:rPr>
          <w:rFonts w:ascii="Arial" w:hAnsi="Arial" w:cs="Arial"/>
        </w:rPr>
        <w:t xml:space="preserve">The </w:t>
      </w:r>
      <w:r w:rsidR="00DD137F">
        <w:rPr>
          <w:rFonts w:ascii="Arial" w:hAnsi="Arial" w:cs="Arial"/>
        </w:rPr>
        <w:t>basic science ch</w:t>
      </w:r>
      <w:r w:rsidR="00B04682">
        <w:rPr>
          <w:rFonts w:ascii="Arial" w:hAnsi="Arial" w:cs="Arial"/>
        </w:rPr>
        <w:t>airs overwhelming</w:t>
      </w:r>
      <w:r w:rsidR="00DD137F">
        <w:rPr>
          <w:rFonts w:ascii="Arial" w:hAnsi="Arial" w:cs="Arial"/>
        </w:rPr>
        <w:t>ly</w:t>
      </w:r>
      <w:r w:rsidR="00B04682">
        <w:rPr>
          <w:rFonts w:ascii="Arial" w:hAnsi="Arial" w:cs="Arial"/>
        </w:rPr>
        <w:t xml:space="preserve"> support of a</w:t>
      </w:r>
      <w:r w:rsidR="00DD137F">
        <w:rPr>
          <w:rFonts w:ascii="Arial" w:hAnsi="Arial" w:cs="Arial"/>
        </w:rPr>
        <w:t xml:space="preserve"> stipend</w:t>
      </w:r>
      <w:r w:rsidR="00B04682">
        <w:rPr>
          <w:rFonts w:ascii="Arial" w:hAnsi="Arial" w:cs="Arial"/>
        </w:rPr>
        <w:t xml:space="preserve"> increase.  </w:t>
      </w:r>
      <w:r w:rsidR="00DD137F">
        <w:rPr>
          <w:rFonts w:ascii="Arial" w:hAnsi="Arial" w:cs="Arial"/>
        </w:rPr>
        <w:t xml:space="preserve">Based on available information, </w:t>
      </w:r>
      <w:r w:rsidR="00040D09">
        <w:rPr>
          <w:rFonts w:ascii="Arial" w:hAnsi="Arial" w:cs="Arial"/>
        </w:rPr>
        <w:t>Dr. Berton</w:t>
      </w:r>
      <w:r w:rsidR="00FB186C">
        <w:rPr>
          <w:rFonts w:ascii="Arial" w:hAnsi="Arial" w:cs="Arial"/>
        </w:rPr>
        <w:t xml:space="preserve"> </w:t>
      </w:r>
      <w:r w:rsidR="00040D09">
        <w:rPr>
          <w:rFonts w:ascii="Arial" w:hAnsi="Arial" w:cs="Arial"/>
        </w:rPr>
        <w:t>recommended a $5K</w:t>
      </w:r>
      <w:r w:rsidR="00B04682">
        <w:rPr>
          <w:rFonts w:ascii="Arial" w:hAnsi="Arial" w:cs="Arial"/>
        </w:rPr>
        <w:t xml:space="preserve"> increase </w:t>
      </w:r>
      <w:r w:rsidR="00FB186C">
        <w:rPr>
          <w:rFonts w:ascii="Arial" w:hAnsi="Arial" w:cs="Arial"/>
        </w:rPr>
        <w:t>to</w:t>
      </w:r>
      <w:r w:rsidR="00B04682">
        <w:rPr>
          <w:rFonts w:ascii="Arial" w:hAnsi="Arial" w:cs="Arial"/>
        </w:rPr>
        <w:t xml:space="preserve"> $35K.  Dr. Weiss noted the </w:t>
      </w:r>
      <w:proofErr w:type="spellStart"/>
      <w:r w:rsidR="00B04682">
        <w:rPr>
          <w:rFonts w:ascii="Arial" w:hAnsi="Arial" w:cs="Arial"/>
        </w:rPr>
        <w:t>the</w:t>
      </w:r>
      <w:proofErr w:type="spellEnd"/>
      <w:r w:rsidR="00B04682">
        <w:rPr>
          <w:rFonts w:ascii="Arial" w:hAnsi="Arial" w:cs="Arial"/>
        </w:rPr>
        <w:t xml:space="preserve"> last </w:t>
      </w:r>
      <w:r w:rsidR="00DD137F">
        <w:rPr>
          <w:rFonts w:ascii="Arial" w:hAnsi="Arial" w:cs="Arial"/>
        </w:rPr>
        <w:t>time there was a stipend increase</w:t>
      </w:r>
      <w:r w:rsidR="00B04682">
        <w:rPr>
          <w:rFonts w:ascii="Arial" w:hAnsi="Arial" w:cs="Arial"/>
        </w:rPr>
        <w:t xml:space="preserve">, a message was sent to all the faculty who had students to </w:t>
      </w:r>
      <w:r w:rsidR="00DD137F">
        <w:rPr>
          <w:rFonts w:ascii="Arial" w:hAnsi="Arial" w:cs="Arial"/>
        </w:rPr>
        <w:t>find out</w:t>
      </w:r>
      <w:r w:rsidR="00B04682">
        <w:rPr>
          <w:rFonts w:ascii="Arial" w:hAnsi="Arial" w:cs="Arial"/>
        </w:rPr>
        <w:t xml:space="preserve"> if</w:t>
      </w:r>
      <w:r w:rsidR="00DD137F">
        <w:rPr>
          <w:rFonts w:ascii="Arial" w:hAnsi="Arial" w:cs="Arial"/>
        </w:rPr>
        <w:t xml:space="preserve"> they could cover</w:t>
      </w:r>
      <w:r w:rsidR="00B04682">
        <w:rPr>
          <w:rFonts w:ascii="Arial" w:hAnsi="Arial" w:cs="Arial"/>
        </w:rPr>
        <w:t xml:space="preserve"> an increase or if help would be needed.  </w:t>
      </w:r>
      <w:r w:rsidR="00DD137F">
        <w:rPr>
          <w:rFonts w:ascii="Arial" w:hAnsi="Arial" w:cs="Arial"/>
        </w:rPr>
        <w:t>For the last increase</w:t>
      </w:r>
      <w:r w:rsidR="00B04682">
        <w:rPr>
          <w:rFonts w:ascii="Arial" w:hAnsi="Arial" w:cs="Arial"/>
        </w:rPr>
        <w:t>,</w:t>
      </w:r>
      <w:r w:rsidR="00DD137F">
        <w:rPr>
          <w:rFonts w:ascii="Arial" w:hAnsi="Arial" w:cs="Arial"/>
        </w:rPr>
        <w:t xml:space="preserve"> 11 PIs received assistance for one year ($4,000 </w:t>
      </w:r>
      <w:r w:rsidR="00B04682">
        <w:rPr>
          <w:rFonts w:ascii="Arial" w:hAnsi="Arial" w:cs="Arial"/>
        </w:rPr>
        <w:t>split 50/50</w:t>
      </w:r>
      <w:r w:rsidR="00BE4413">
        <w:rPr>
          <w:rFonts w:ascii="Arial" w:hAnsi="Arial" w:cs="Arial"/>
        </w:rPr>
        <w:t xml:space="preserve"> </w:t>
      </w:r>
      <w:r w:rsidR="00B04682">
        <w:rPr>
          <w:rFonts w:ascii="Arial" w:hAnsi="Arial" w:cs="Arial"/>
        </w:rPr>
        <w:t xml:space="preserve">between </w:t>
      </w:r>
      <w:r w:rsidR="00DD137F">
        <w:rPr>
          <w:rFonts w:ascii="Arial" w:hAnsi="Arial" w:cs="Arial"/>
        </w:rPr>
        <w:t xml:space="preserve">the </w:t>
      </w:r>
      <w:r w:rsidR="00B04682">
        <w:rPr>
          <w:rFonts w:ascii="Arial" w:hAnsi="Arial" w:cs="Arial"/>
        </w:rPr>
        <w:t xml:space="preserve">GSBS and </w:t>
      </w:r>
      <w:proofErr w:type="gramStart"/>
      <w:r w:rsidR="00B04682">
        <w:rPr>
          <w:rFonts w:ascii="Arial" w:hAnsi="Arial" w:cs="Arial"/>
        </w:rPr>
        <w:t>departments</w:t>
      </w:r>
      <w:r w:rsidR="00DD137F">
        <w:rPr>
          <w:rFonts w:ascii="Arial" w:hAnsi="Arial" w:cs="Arial"/>
        </w:rPr>
        <w:t>)</w:t>
      </w:r>
      <w:r w:rsidR="00BE4413">
        <w:rPr>
          <w:rFonts w:ascii="Arial" w:hAnsi="Arial" w:cs="Arial"/>
        </w:rPr>
        <w:t xml:space="preserve">  </w:t>
      </w:r>
      <w:proofErr w:type="spellStart"/>
      <w:r w:rsidR="00DD137F">
        <w:rPr>
          <w:rFonts w:ascii="Arial" w:hAnsi="Arial" w:cs="Arial"/>
        </w:rPr>
        <w:t>Natalina</w:t>
      </w:r>
      <w:proofErr w:type="spellEnd"/>
      <w:proofErr w:type="gramEnd"/>
      <w:r w:rsidR="00DD137F">
        <w:rPr>
          <w:rFonts w:ascii="Arial" w:hAnsi="Arial" w:cs="Arial"/>
        </w:rPr>
        <w:t xml:space="preserve"> Martinez (GSBS Director, Finance and Administration) has contacted numerous departments to gauge the burden or gap of funding that be caused for PIs by a new stipend increase.  </w:t>
      </w:r>
      <w:r w:rsidR="00E8177A">
        <w:rPr>
          <w:rFonts w:ascii="Arial" w:hAnsi="Arial" w:cs="Arial"/>
        </w:rPr>
        <w:t xml:space="preserve">Dr. Weiss </w:t>
      </w:r>
      <w:r w:rsidR="00DD137F">
        <w:rPr>
          <w:rFonts w:ascii="Arial" w:hAnsi="Arial" w:cs="Arial"/>
        </w:rPr>
        <w:t>indicated that</w:t>
      </w:r>
      <w:r w:rsidR="00E8177A">
        <w:rPr>
          <w:rFonts w:ascii="Arial" w:hAnsi="Arial" w:cs="Arial"/>
        </w:rPr>
        <w:t xml:space="preserve"> the GSBS would do everything they can to find resources </w:t>
      </w:r>
      <w:r w:rsidR="00DD137F">
        <w:rPr>
          <w:rFonts w:ascii="Arial" w:hAnsi="Arial" w:cs="Arial"/>
        </w:rPr>
        <w:t>to help</w:t>
      </w:r>
      <w:r w:rsidR="00E8177A">
        <w:rPr>
          <w:rFonts w:ascii="Arial" w:hAnsi="Arial" w:cs="Arial"/>
        </w:rPr>
        <w:t xml:space="preserve">.  Dr. Lodge </w:t>
      </w:r>
      <w:r w:rsidR="00DD137F">
        <w:rPr>
          <w:rFonts w:ascii="Arial" w:hAnsi="Arial" w:cs="Arial"/>
        </w:rPr>
        <w:t>reported that many</w:t>
      </w:r>
      <w:r w:rsidR="00E8177A">
        <w:rPr>
          <w:rFonts w:ascii="Arial" w:hAnsi="Arial" w:cs="Arial"/>
        </w:rPr>
        <w:t xml:space="preserve"> need assistance due to tight budgets.  </w:t>
      </w:r>
      <w:r w:rsidR="005A702C">
        <w:rPr>
          <w:rFonts w:ascii="Arial" w:hAnsi="Arial" w:cs="Arial"/>
        </w:rPr>
        <w:t>Dr. Libich expressed concern that extra slots in the incoming</w:t>
      </w:r>
      <w:r w:rsidR="00DD137F">
        <w:rPr>
          <w:rFonts w:ascii="Arial" w:hAnsi="Arial" w:cs="Arial"/>
        </w:rPr>
        <w:t xml:space="preserve"> graduate student</w:t>
      </w:r>
      <w:r w:rsidR="005A702C">
        <w:rPr>
          <w:rFonts w:ascii="Arial" w:hAnsi="Arial" w:cs="Arial"/>
        </w:rPr>
        <w:t xml:space="preserve"> class </w:t>
      </w:r>
      <w:r w:rsidR="00190A04">
        <w:rPr>
          <w:rFonts w:ascii="Arial" w:hAnsi="Arial" w:cs="Arial"/>
        </w:rPr>
        <w:t>that have finally been approved</w:t>
      </w:r>
      <w:r w:rsidR="005A702C">
        <w:rPr>
          <w:rFonts w:ascii="Arial" w:hAnsi="Arial" w:cs="Arial"/>
        </w:rPr>
        <w:t xml:space="preserve"> </w:t>
      </w:r>
      <w:r w:rsidR="00A16F3C">
        <w:rPr>
          <w:rFonts w:ascii="Arial" w:hAnsi="Arial" w:cs="Arial"/>
        </w:rPr>
        <w:t xml:space="preserve">might not be sustainable </w:t>
      </w:r>
      <w:r w:rsidR="00190A04">
        <w:rPr>
          <w:rFonts w:ascii="Arial" w:hAnsi="Arial" w:cs="Arial"/>
        </w:rPr>
        <w:t>if there is a</w:t>
      </w:r>
      <w:r w:rsidR="005A702C">
        <w:rPr>
          <w:rFonts w:ascii="Arial" w:hAnsi="Arial" w:cs="Arial"/>
        </w:rPr>
        <w:t xml:space="preserve"> stipend increase.  Dr. Weiss noted the institution receive</w:t>
      </w:r>
      <w:r w:rsidR="00190A04">
        <w:rPr>
          <w:rFonts w:ascii="Arial" w:hAnsi="Arial" w:cs="Arial"/>
        </w:rPr>
        <w:t>s</w:t>
      </w:r>
      <w:r w:rsidR="005A702C">
        <w:rPr>
          <w:rFonts w:ascii="Arial" w:hAnsi="Arial" w:cs="Arial"/>
        </w:rPr>
        <w:t xml:space="preserve"> 12% in formula funding per student.  </w:t>
      </w:r>
      <w:r w:rsidR="00190A04">
        <w:rPr>
          <w:rFonts w:ascii="Arial" w:hAnsi="Arial" w:cs="Arial"/>
        </w:rPr>
        <w:t xml:space="preserve">Dr. Berton added that PIs also </w:t>
      </w:r>
      <w:proofErr w:type="gramStart"/>
      <w:r w:rsidR="00190A04">
        <w:rPr>
          <w:rFonts w:ascii="Arial" w:hAnsi="Arial" w:cs="Arial"/>
        </w:rPr>
        <w:t>have to</w:t>
      </w:r>
      <w:proofErr w:type="gramEnd"/>
      <w:r w:rsidR="00190A04">
        <w:rPr>
          <w:rFonts w:ascii="Arial" w:hAnsi="Arial" w:cs="Arial"/>
        </w:rPr>
        <w:t xml:space="preserve"> cover the cost for insurance is approximately $3,500 per student per year.  </w:t>
      </w:r>
      <w:r w:rsidR="007349BF">
        <w:rPr>
          <w:rFonts w:ascii="Arial" w:hAnsi="Arial" w:cs="Arial"/>
        </w:rPr>
        <w:t xml:space="preserve">Discussion </w:t>
      </w:r>
      <w:r w:rsidR="00190A04">
        <w:rPr>
          <w:rFonts w:ascii="Arial" w:hAnsi="Arial" w:cs="Arial"/>
        </w:rPr>
        <w:t xml:space="preserve">ensued about various aspects and consequences of an increase in </w:t>
      </w:r>
      <w:r w:rsidR="00ED3A4C">
        <w:rPr>
          <w:rFonts w:ascii="Arial" w:hAnsi="Arial" w:cs="Arial"/>
        </w:rPr>
        <w:t>graduate</w:t>
      </w:r>
      <w:r w:rsidR="00190A04">
        <w:rPr>
          <w:rFonts w:ascii="Arial" w:hAnsi="Arial" w:cs="Arial"/>
        </w:rPr>
        <w:t xml:space="preserve"> student stipends.</w:t>
      </w:r>
    </w:p>
    <w:p w14:paraId="2E88866A" w14:textId="77777777" w:rsidR="00E46F2D" w:rsidRPr="002F2828" w:rsidRDefault="00E46F2D" w:rsidP="00293948">
      <w:pPr>
        <w:spacing w:after="0" w:line="240" w:lineRule="auto"/>
        <w:rPr>
          <w:rFonts w:ascii="Arial" w:hAnsi="Arial" w:cs="Arial"/>
        </w:rPr>
      </w:pPr>
    </w:p>
    <w:p w14:paraId="05A314BE" w14:textId="77777777" w:rsidR="00E46F2D" w:rsidRPr="002F2828" w:rsidRDefault="00E46F2D" w:rsidP="00293948">
      <w:pPr>
        <w:spacing w:after="0" w:line="240" w:lineRule="auto"/>
        <w:rPr>
          <w:rFonts w:ascii="Arial" w:hAnsi="Arial" w:cs="Arial"/>
        </w:rPr>
      </w:pPr>
    </w:p>
    <w:p w14:paraId="73A8DD52" w14:textId="46996421" w:rsidR="00262968" w:rsidRDefault="00234EF2" w:rsidP="00293948">
      <w:pPr>
        <w:spacing w:after="0" w:line="240" w:lineRule="auto"/>
        <w:rPr>
          <w:rFonts w:ascii="Arial" w:hAnsi="Arial" w:cs="Arial"/>
          <w:b/>
          <w:bCs/>
        </w:rPr>
      </w:pPr>
      <w:r w:rsidRPr="00293948">
        <w:rPr>
          <w:rFonts w:ascii="Arial" w:hAnsi="Arial" w:cs="Arial"/>
          <w:b/>
          <w:bCs/>
        </w:rPr>
        <w:t>CPI Business</w:t>
      </w:r>
    </w:p>
    <w:p w14:paraId="56F83A33" w14:textId="3229F9BE" w:rsidR="00E46F2D" w:rsidRDefault="005A1B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B2035" w:rsidRPr="00294C51">
        <w:rPr>
          <w:rFonts w:ascii="Arial" w:hAnsi="Arial" w:cs="Arial"/>
        </w:rPr>
        <w:t xml:space="preserve"> August </w:t>
      </w:r>
      <w:r>
        <w:rPr>
          <w:rFonts w:ascii="Arial" w:hAnsi="Arial" w:cs="Arial"/>
        </w:rPr>
        <w:t xml:space="preserve">CPI </w:t>
      </w:r>
      <w:r w:rsidR="00DB2035" w:rsidRPr="00294C51">
        <w:rPr>
          <w:rFonts w:ascii="Arial" w:hAnsi="Arial" w:cs="Arial"/>
        </w:rPr>
        <w:t xml:space="preserve">minutes </w:t>
      </w:r>
      <w:r w:rsidR="00E46F2D">
        <w:rPr>
          <w:rFonts w:ascii="Arial" w:hAnsi="Arial" w:cs="Arial"/>
        </w:rPr>
        <w:t>were approved</w:t>
      </w:r>
      <w:r>
        <w:rPr>
          <w:rFonts w:ascii="Arial" w:hAnsi="Arial" w:cs="Arial"/>
        </w:rPr>
        <w:t>.  The</w:t>
      </w:r>
      <w:r w:rsidR="00E46F2D">
        <w:rPr>
          <w:rFonts w:ascii="Arial" w:hAnsi="Arial" w:cs="Arial"/>
        </w:rPr>
        <w:t xml:space="preserve"> September minutes will be </w:t>
      </w:r>
      <w:r>
        <w:rPr>
          <w:rFonts w:ascii="Arial" w:hAnsi="Arial" w:cs="Arial"/>
        </w:rPr>
        <w:t>reviewed</w:t>
      </w:r>
      <w:r w:rsidR="00E46F2D">
        <w:rPr>
          <w:rFonts w:ascii="Arial" w:hAnsi="Arial" w:cs="Arial"/>
        </w:rPr>
        <w:t xml:space="preserve"> at the next meeting.  </w:t>
      </w:r>
    </w:p>
    <w:p w14:paraId="05ED3870" w14:textId="5037BB86" w:rsidR="00CE6E7C" w:rsidRDefault="006F1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CPI Executive Committee</w:t>
      </w:r>
      <w:r w:rsidR="005A1B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Katie </w:t>
      </w:r>
      <w:proofErr w:type="spellStart"/>
      <w:r>
        <w:rPr>
          <w:rFonts w:ascii="Arial" w:hAnsi="Arial" w:cs="Arial"/>
        </w:rPr>
        <w:t>Dondanville</w:t>
      </w:r>
      <w:proofErr w:type="spellEnd"/>
      <w:r>
        <w:rPr>
          <w:rFonts w:ascii="Arial" w:hAnsi="Arial" w:cs="Arial"/>
        </w:rPr>
        <w:t xml:space="preserve"> was elected as Vice Chair and Tara Wright was elected as Communications Chair</w:t>
      </w:r>
      <w:r w:rsidR="005A1B5E">
        <w:rPr>
          <w:rFonts w:ascii="Arial" w:hAnsi="Arial" w:cs="Arial"/>
        </w:rPr>
        <w:t>.</w:t>
      </w:r>
    </w:p>
    <w:p w14:paraId="2ADC8EEF" w14:textId="390A5F64" w:rsidR="00F0397B" w:rsidRDefault="006F170B" w:rsidP="00F039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397B">
        <w:rPr>
          <w:rFonts w:ascii="Arial" w:hAnsi="Arial" w:cs="Arial"/>
        </w:rPr>
        <w:t>Research Compliance Subcommittee</w:t>
      </w:r>
      <w:r w:rsidR="005A1B5E">
        <w:rPr>
          <w:rFonts w:ascii="Arial" w:hAnsi="Arial" w:cs="Arial"/>
        </w:rPr>
        <w:t xml:space="preserve">. </w:t>
      </w:r>
      <w:r w:rsidRPr="00F0397B">
        <w:rPr>
          <w:rFonts w:ascii="Arial" w:hAnsi="Arial" w:cs="Arial"/>
        </w:rPr>
        <w:t xml:space="preserve">Dr. Libich </w:t>
      </w:r>
      <w:r w:rsidR="005A1B5E">
        <w:rPr>
          <w:rFonts w:ascii="Arial" w:hAnsi="Arial" w:cs="Arial"/>
        </w:rPr>
        <w:t xml:space="preserve">emphasized the importance of CPI representation on this committee.  Currently, </w:t>
      </w:r>
      <w:r w:rsidRPr="00F0397B">
        <w:rPr>
          <w:rFonts w:ascii="Arial" w:hAnsi="Arial" w:cs="Arial"/>
        </w:rPr>
        <w:t xml:space="preserve">the </w:t>
      </w:r>
      <w:r w:rsidR="005A1B5E">
        <w:rPr>
          <w:rFonts w:ascii="Arial" w:hAnsi="Arial" w:cs="Arial"/>
        </w:rPr>
        <w:t xml:space="preserve">policy for </w:t>
      </w:r>
      <w:r w:rsidRPr="00F0397B">
        <w:rPr>
          <w:rFonts w:ascii="Arial" w:hAnsi="Arial" w:cs="Arial"/>
        </w:rPr>
        <w:t>visiting scientist</w:t>
      </w:r>
      <w:r w:rsidR="005A1B5E">
        <w:rPr>
          <w:rFonts w:ascii="Arial" w:hAnsi="Arial" w:cs="Arial"/>
        </w:rPr>
        <w:t>s is</w:t>
      </w:r>
      <w:r w:rsidRPr="00F0397B">
        <w:rPr>
          <w:rFonts w:ascii="Arial" w:hAnsi="Arial" w:cs="Arial"/>
        </w:rPr>
        <w:t xml:space="preserve"> being discussed.  </w:t>
      </w:r>
      <w:r w:rsidR="00F0397B">
        <w:rPr>
          <w:rFonts w:ascii="Arial" w:hAnsi="Arial" w:cs="Arial"/>
        </w:rPr>
        <w:t>Dr. Libich noted</w:t>
      </w:r>
      <w:r w:rsidR="005A1B5E">
        <w:rPr>
          <w:rFonts w:ascii="Arial" w:hAnsi="Arial" w:cs="Arial"/>
        </w:rPr>
        <w:t xml:space="preserve"> that</w:t>
      </w:r>
      <w:r w:rsidR="00F0397B">
        <w:rPr>
          <w:rFonts w:ascii="Arial" w:hAnsi="Arial" w:cs="Arial"/>
        </w:rPr>
        <w:t xml:space="preserve"> th</w:t>
      </w:r>
      <w:r w:rsidR="005A1B5E">
        <w:rPr>
          <w:rFonts w:ascii="Arial" w:hAnsi="Arial" w:cs="Arial"/>
        </w:rPr>
        <w:t>e</w:t>
      </w:r>
      <w:r w:rsidR="00F0397B">
        <w:rPr>
          <w:rFonts w:ascii="Arial" w:hAnsi="Arial" w:cs="Arial"/>
        </w:rPr>
        <w:t xml:space="preserve"> meeting conflicts with the</w:t>
      </w:r>
      <w:r w:rsidR="005A1B5E">
        <w:rPr>
          <w:rFonts w:ascii="Arial" w:hAnsi="Arial" w:cs="Arial"/>
        </w:rPr>
        <w:t xml:space="preserve"> Graduate</w:t>
      </w:r>
      <w:r w:rsidR="00F0397B">
        <w:rPr>
          <w:rFonts w:ascii="Arial" w:hAnsi="Arial" w:cs="Arial"/>
        </w:rPr>
        <w:t xml:space="preserve"> Admission Committee</w:t>
      </w:r>
      <w:r w:rsidR="005A1B5E">
        <w:rPr>
          <w:rFonts w:ascii="Arial" w:hAnsi="Arial" w:cs="Arial"/>
        </w:rPr>
        <w:t xml:space="preserve"> meeting that he attends</w:t>
      </w:r>
      <w:r w:rsidR="00F0397B">
        <w:rPr>
          <w:rFonts w:ascii="Arial" w:hAnsi="Arial" w:cs="Arial"/>
        </w:rPr>
        <w:t xml:space="preserve"> and asked for a volunteer to </w:t>
      </w:r>
      <w:r w:rsidR="005A1B5E">
        <w:rPr>
          <w:rFonts w:ascii="Arial" w:hAnsi="Arial" w:cs="Arial"/>
        </w:rPr>
        <w:t>replace him</w:t>
      </w:r>
      <w:r w:rsidR="00F0397B">
        <w:rPr>
          <w:rFonts w:ascii="Arial" w:hAnsi="Arial" w:cs="Arial"/>
        </w:rPr>
        <w:t xml:space="preserve">. </w:t>
      </w:r>
      <w:r w:rsidR="005A1B5E">
        <w:rPr>
          <w:rFonts w:ascii="Arial" w:hAnsi="Arial" w:cs="Arial"/>
        </w:rPr>
        <w:t xml:space="preserve"> </w:t>
      </w:r>
      <w:r w:rsidR="008C6AE6">
        <w:rPr>
          <w:rFonts w:ascii="Arial" w:hAnsi="Arial" w:cs="Arial"/>
        </w:rPr>
        <w:t xml:space="preserve">Tara </w:t>
      </w:r>
      <w:proofErr w:type="spellStart"/>
      <w:r w:rsidR="008C6AE6">
        <w:rPr>
          <w:rFonts w:ascii="Arial" w:hAnsi="Arial" w:cs="Arial"/>
        </w:rPr>
        <w:t>Karns</w:t>
      </w:r>
      <w:proofErr w:type="spellEnd"/>
      <w:r w:rsidR="008C6AE6">
        <w:rPr>
          <w:rFonts w:ascii="Arial" w:hAnsi="Arial" w:cs="Arial"/>
        </w:rPr>
        <w:t xml:space="preserve">-Wright </w:t>
      </w:r>
      <w:r w:rsidR="005A1B5E">
        <w:rPr>
          <w:rFonts w:ascii="Arial" w:hAnsi="Arial" w:cs="Arial"/>
        </w:rPr>
        <w:t>agreed</w:t>
      </w:r>
      <w:r w:rsidR="008C6AE6">
        <w:rPr>
          <w:rFonts w:ascii="Arial" w:hAnsi="Arial" w:cs="Arial"/>
        </w:rPr>
        <w:t xml:space="preserve"> to attend.</w:t>
      </w:r>
    </w:p>
    <w:p w14:paraId="59D22FC6" w14:textId="5BEEC48C" w:rsidR="003F41E9" w:rsidRDefault="00545454" w:rsidP="00A405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397B">
        <w:rPr>
          <w:rFonts w:ascii="Arial" w:hAnsi="Arial" w:cs="Arial"/>
        </w:rPr>
        <w:t xml:space="preserve">NIH </w:t>
      </w:r>
      <w:r w:rsidR="006F170B" w:rsidRPr="00F0397B">
        <w:rPr>
          <w:rFonts w:ascii="Arial" w:hAnsi="Arial" w:cs="Arial"/>
        </w:rPr>
        <w:t>Data Management and Sharing Working Group</w:t>
      </w:r>
      <w:r w:rsidR="00932F7F">
        <w:rPr>
          <w:rFonts w:ascii="Arial" w:hAnsi="Arial" w:cs="Arial"/>
        </w:rPr>
        <w:t xml:space="preserve">.  </w:t>
      </w:r>
      <w:r w:rsidRPr="00F0397B">
        <w:rPr>
          <w:rFonts w:ascii="Arial" w:hAnsi="Arial" w:cs="Arial"/>
        </w:rPr>
        <w:t>Dr. Libich and Dr. Collins have been participating</w:t>
      </w:r>
      <w:r w:rsidR="009E69E6">
        <w:rPr>
          <w:rFonts w:ascii="Arial" w:hAnsi="Arial" w:cs="Arial"/>
        </w:rPr>
        <w:t xml:space="preserve"> on this workgroup that is</w:t>
      </w:r>
      <w:r w:rsidRPr="00F0397B">
        <w:rPr>
          <w:rFonts w:ascii="Arial" w:hAnsi="Arial" w:cs="Arial"/>
        </w:rPr>
        <w:t xml:space="preserve"> important</w:t>
      </w:r>
      <w:r w:rsidR="009E69E6">
        <w:rPr>
          <w:rFonts w:ascii="Arial" w:hAnsi="Arial" w:cs="Arial"/>
        </w:rPr>
        <w:t xml:space="preserve"> because of future requirements for a data management and sharing plan on</w:t>
      </w:r>
      <w:r w:rsidRPr="00F0397B">
        <w:rPr>
          <w:rFonts w:ascii="Arial" w:hAnsi="Arial" w:cs="Arial"/>
        </w:rPr>
        <w:t xml:space="preserve"> NIH grant</w:t>
      </w:r>
      <w:r w:rsidR="009E69E6">
        <w:rPr>
          <w:rFonts w:ascii="Arial" w:hAnsi="Arial" w:cs="Arial"/>
        </w:rPr>
        <w:t xml:space="preserve"> applications submitted after</w:t>
      </w:r>
      <w:r w:rsidRPr="00F0397B">
        <w:rPr>
          <w:rFonts w:ascii="Arial" w:hAnsi="Arial" w:cs="Arial"/>
        </w:rPr>
        <w:t xml:space="preserve"> January</w:t>
      </w:r>
      <w:r w:rsidR="009E69E6">
        <w:rPr>
          <w:rFonts w:ascii="Arial" w:hAnsi="Arial" w:cs="Arial"/>
        </w:rPr>
        <w:t xml:space="preserve"> 2023.</w:t>
      </w:r>
      <w:r w:rsidRPr="00F0397B">
        <w:rPr>
          <w:rFonts w:ascii="Arial" w:hAnsi="Arial" w:cs="Arial"/>
        </w:rPr>
        <w:t xml:space="preserve"> Dr. Libich asked for a volunteer </w:t>
      </w:r>
      <w:r w:rsidR="009E69E6">
        <w:rPr>
          <w:rFonts w:ascii="Arial" w:hAnsi="Arial" w:cs="Arial"/>
        </w:rPr>
        <w:t>for the</w:t>
      </w:r>
      <w:r w:rsidRPr="00F0397B">
        <w:rPr>
          <w:rFonts w:ascii="Arial" w:hAnsi="Arial" w:cs="Arial"/>
        </w:rPr>
        <w:t xml:space="preserve"> </w:t>
      </w:r>
      <w:r w:rsidR="009E69E6">
        <w:rPr>
          <w:rFonts w:ascii="Arial" w:hAnsi="Arial" w:cs="Arial"/>
        </w:rPr>
        <w:t>workgroup</w:t>
      </w:r>
      <w:r w:rsidR="00F0397B">
        <w:rPr>
          <w:rFonts w:ascii="Arial" w:hAnsi="Arial" w:cs="Arial"/>
        </w:rPr>
        <w:t xml:space="preserve"> </w:t>
      </w:r>
      <w:r w:rsidR="009E69E6">
        <w:rPr>
          <w:rFonts w:ascii="Arial" w:hAnsi="Arial" w:cs="Arial"/>
        </w:rPr>
        <w:t>and</w:t>
      </w:r>
      <w:r w:rsidR="00F0397B">
        <w:rPr>
          <w:rFonts w:ascii="Arial" w:hAnsi="Arial" w:cs="Arial"/>
        </w:rPr>
        <w:t xml:space="preserve"> </w:t>
      </w:r>
      <w:r w:rsidR="008C6AE6">
        <w:rPr>
          <w:rFonts w:ascii="Arial" w:hAnsi="Arial" w:cs="Arial"/>
        </w:rPr>
        <w:t xml:space="preserve">Dr. Weintraub </w:t>
      </w:r>
      <w:r w:rsidR="009E69E6">
        <w:rPr>
          <w:rFonts w:ascii="Arial" w:hAnsi="Arial" w:cs="Arial"/>
        </w:rPr>
        <w:t>agreed to attend the meetings</w:t>
      </w:r>
      <w:r w:rsidR="008C6AE6">
        <w:rPr>
          <w:rFonts w:ascii="Arial" w:hAnsi="Arial" w:cs="Arial"/>
        </w:rPr>
        <w:t>.</w:t>
      </w:r>
    </w:p>
    <w:p w14:paraId="65E6B4C8" w14:textId="4C9394E5" w:rsidR="006F170B" w:rsidRPr="00F0397B" w:rsidRDefault="003F41E9" w:rsidP="00A405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CPI Executive</w:t>
      </w:r>
      <w:r w:rsidR="009E69E6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</w:t>
      </w:r>
      <w:r w:rsidR="009E69E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9E69E6">
        <w:rPr>
          <w:rFonts w:ascii="Arial" w:hAnsi="Arial" w:cs="Arial"/>
        </w:rPr>
        <w:t xml:space="preserve">of Dr. Libich and Dr. Lodge </w:t>
      </w:r>
      <w:r>
        <w:rPr>
          <w:rFonts w:ascii="Arial" w:hAnsi="Arial" w:cs="Arial"/>
        </w:rPr>
        <w:t xml:space="preserve">with Dr. </w:t>
      </w:r>
      <w:r w:rsidR="009E69E6">
        <w:rPr>
          <w:rFonts w:ascii="Arial" w:hAnsi="Arial" w:cs="Arial"/>
        </w:rPr>
        <w:t xml:space="preserve">Jennifer </w:t>
      </w:r>
      <w:r>
        <w:rPr>
          <w:rFonts w:ascii="Arial" w:hAnsi="Arial" w:cs="Arial"/>
        </w:rPr>
        <w:t>Potter</w:t>
      </w:r>
      <w:r w:rsidR="009E69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Andrea Marks</w:t>
      </w:r>
      <w:r w:rsidR="009E69E6">
        <w:rPr>
          <w:rFonts w:ascii="Arial" w:hAnsi="Arial" w:cs="Arial"/>
        </w:rPr>
        <w:t xml:space="preserve"> and </w:t>
      </w:r>
      <w:proofErr w:type="spellStart"/>
      <w:r w:rsidR="009E69E6">
        <w:rPr>
          <w:rFonts w:ascii="Arial" w:hAnsi="Arial" w:cs="Arial"/>
        </w:rPr>
        <w:t>Yeman</w:t>
      </w:r>
      <w:proofErr w:type="spellEnd"/>
      <w:r w:rsidR="009E69E6">
        <w:rPr>
          <w:rFonts w:ascii="Arial" w:hAnsi="Arial" w:cs="Arial"/>
        </w:rPr>
        <w:t xml:space="preserve"> Collier. </w:t>
      </w:r>
      <w:r>
        <w:rPr>
          <w:rFonts w:ascii="Arial" w:hAnsi="Arial" w:cs="Arial"/>
        </w:rPr>
        <w:t xml:space="preserve"> </w:t>
      </w:r>
      <w:r w:rsidR="009E69E6">
        <w:rPr>
          <w:rFonts w:ascii="Arial" w:hAnsi="Arial" w:cs="Arial"/>
        </w:rPr>
        <w:t xml:space="preserve">Topics covered included: </w:t>
      </w:r>
      <w:r w:rsidR="00745DC9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computer replacement policy </w:t>
      </w:r>
      <w:r w:rsidR="009E69E6">
        <w:rPr>
          <w:rFonts w:ascii="Arial" w:hAnsi="Arial" w:cs="Arial"/>
        </w:rPr>
        <w:t>to address the necessity of upgrading Windows computers to</w:t>
      </w:r>
      <w:r>
        <w:rPr>
          <w:rFonts w:ascii="Arial" w:hAnsi="Arial" w:cs="Arial"/>
        </w:rPr>
        <w:t xml:space="preserve"> Windows 11 by 2025</w:t>
      </w:r>
      <w:r w:rsidR="00745DC9">
        <w:rPr>
          <w:rFonts w:ascii="Arial" w:hAnsi="Arial" w:cs="Arial"/>
        </w:rPr>
        <w:t xml:space="preserve">; 2) </w:t>
      </w:r>
      <w:r w:rsidR="009E69E6">
        <w:rPr>
          <w:rFonts w:ascii="Arial" w:hAnsi="Arial" w:cs="Arial"/>
        </w:rPr>
        <w:t xml:space="preserve">institutional </w:t>
      </w:r>
      <w:r w:rsidR="00745DC9">
        <w:rPr>
          <w:rFonts w:ascii="Arial" w:hAnsi="Arial" w:cs="Arial"/>
        </w:rPr>
        <w:t xml:space="preserve">software licenses and </w:t>
      </w:r>
      <w:r w:rsidR="009E69E6">
        <w:rPr>
          <w:rFonts w:ascii="Arial" w:hAnsi="Arial" w:cs="Arial"/>
        </w:rPr>
        <w:t xml:space="preserve">problems caused by not </w:t>
      </w:r>
      <w:r w:rsidR="002F2828">
        <w:rPr>
          <w:rFonts w:ascii="Arial" w:hAnsi="Arial" w:cs="Arial"/>
        </w:rPr>
        <w:t>making the discounted rates available for</w:t>
      </w:r>
      <w:r w:rsidR="009E69E6">
        <w:rPr>
          <w:rFonts w:ascii="Arial" w:hAnsi="Arial" w:cs="Arial"/>
        </w:rPr>
        <w:t xml:space="preserve"> students</w:t>
      </w:r>
      <w:r w:rsidR="002F2828">
        <w:rPr>
          <w:rFonts w:ascii="Arial" w:hAnsi="Arial" w:cs="Arial"/>
        </w:rPr>
        <w:t>;</w:t>
      </w:r>
      <w:r w:rsidR="009E69E6">
        <w:rPr>
          <w:rFonts w:ascii="Arial" w:hAnsi="Arial" w:cs="Arial"/>
        </w:rPr>
        <w:t xml:space="preserve"> </w:t>
      </w:r>
      <w:r w:rsidR="00745DC9">
        <w:rPr>
          <w:rFonts w:ascii="Arial" w:hAnsi="Arial" w:cs="Arial"/>
        </w:rPr>
        <w:t xml:space="preserve"> </w:t>
      </w:r>
      <w:r w:rsidR="002F2828">
        <w:rPr>
          <w:rFonts w:ascii="Arial" w:hAnsi="Arial" w:cs="Arial"/>
        </w:rPr>
        <w:t>3</w:t>
      </w:r>
      <w:r w:rsidR="00745DC9">
        <w:rPr>
          <w:rFonts w:ascii="Arial" w:hAnsi="Arial" w:cs="Arial"/>
        </w:rPr>
        <w:t xml:space="preserve">) </w:t>
      </w:r>
      <w:r w:rsidR="002F2828">
        <w:rPr>
          <w:rFonts w:ascii="Arial" w:hAnsi="Arial" w:cs="Arial"/>
        </w:rPr>
        <w:t xml:space="preserve">the </w:t>
      </w:r>
      <w:r w:rsidR="00745DC9">
        <w:rPr>
          <w:rFonts w:ascii="Arial" w:hAnsi="Arial" w:cs="Arial"/>
        </w:rPr>
        <w:t>NIH Data Management and Sharing Working Group</w:t>
      </w:r>
      <w:r w:rsidR="002F2828">
        <w:rPr>
          <w:rFonts w:ascii="Arial" w:hAnsi="Arial" w:cs="Arial"/>
        </w:rPr>
        <w:t>;</w:t>
      </w:r>
      <w:r w:rsidR="00745DC9">
        <w:rPr>
          <w:rFonts w:ascii="Arial" w:hAnsi="Arial" w:cs="Arial"/>
        </w:rPr>
        <w:t xml:space="preserve"> </w:t>
      </w:r>
      <w:r w:rsidR="002F2828">
        <w:rPr>
          <w:rFonts w:ascii="Arial" w:hAnsi="Arial" w:cs="Arial"/>
        </w:rPr>
        <w:t xml:space="preserve"> </w:t>
      </w:r>
      <w:r w:rsidR="00745DC9">
        <w:rPr>
          <w:rFonts w:ascii="Arial" w:hAnsi="Arial" w:cs="Arial"/>
        </w:rPr>
        <w:t xml:space="preserve">4) </w:t>
      </w:r>
      <w:r w:rsidR="002F2828">
        <w:rPr>
          <w:rFonts w:ascii="Arial" w:hAnsi="Arial" w:cs="Arial"/>
        </w:rPr>
        <w:t>the need for journal o</w:t>
      </w:r>
      <w:r w:rsidR="00745DC9">
        <w:rPr>
          <w:rFonts w:ascii="Arial" w:hAnsi="Arial" w:cs="Arial"/>
        </w:rPr>
        <w:t>pen</w:t>
      </w:r>
      <w:r w:rsidR="002F2828">
        <w:rPr>
          <w:rFonts w:ascii="Arial" w:hAnsi="Arial" w:cs="Arial"/>
        </w:rPr>
        <w:t>-</w:t>
      </w:r>
      <w:r w:rsidR="00745DC9">
        <w:rPr>
          <w:rFonts w:ascii="Arial" w:hAnsi="Arial" w:cs="Arial"/>
        </w:rPr>
        <w:t>access</w:t>
      </w:r>
      <w:r w:rsidR="002F2828">
        <w:rPr>
          <w:rFonts w:ascii="Arial" w:hAnsi="Arial" w:cs="Arial"/>
        </w:rPr>
        <w:t xml:space="preserve"> publishing</w:t>
      </w:r>
      <w:r w:rsidR="00745DC9">
        <w:rPr>
          <w:rFonts w:ascii="Arial" w:hAnsi="Arial" w:cs="Arial"/>
        </w:rPr>
        <w:t xml:space="preserve"> agreements across the UT System</w:t>
      </w:r>
      <w:r w:rsidR="002F2828">
        <w:rPr>
          <w:rFonts w:ascii="Arial" w:hAnsi="Arial" w:cs="Arial"/>
        </w:rPr>
        <w:t xml:space="preserve">; </w:t>
      </w:r>
      <w:r w:rsidR="00745DC9">
        <w:rPr>
          <w:rFonts w:ascii="Arial" w:hAnsi="Arial" w:cs="Arial"/>
        </w:rPr>
        <w:t xml:space="preserve"> 5) </w:t>
      </w:r>
      <w:r w:rsidR="00864E31">
        <w:rPr>
          <w:rFonts w:ascii="Arial" w:hAnsi="Arial" w:cs="Arial"/>
        </w:rPr>
        <w:t xml:space="preserve">the lack of cost-of-living adjustments for </w:t>
      </w:r>
      <w:r w:rsidR="00900599">
        <w:rPr>
          <w:rFonts w:ascii="Arial" w:hAnsi="Arial" w:cs="Arial"/>
        </w:rPr>
        <w:t>faculty salaries</w:t>
      </w:r>
      <w:r w:rsidR="00864E31">
        <w:rPr>
          <w:rFonts w:ascii="Arial" w:hAnsi="Arial" w:cs="Arial"/>
        </w:rPr>
        <w:t xml:space="preserve">; </w:t>
      </w:r>
      <w:r w:rsidR="00900599">
        <w:rPr>
          <w:rFonts w:ascii="Arial" w:hAnsi="Arial" w:cs="Arial"/>
        </w:rPr>
        <w:t>6)</w:t>
      </w:r>
      <w:r w:rsidR="002F2828">
        <w:rPr>
          <w:rFonts w:ascii="Arial" w:hAnsi="Arial" w:cs="Arial"/>
        </w:rPr>
        <w:t xml:space="preserve"> problems with official business parking on the </w:t>
      </w:r>
      <w:r w:rsidR="00900599">
        <w:rPr>
          <w:rFonts w:ascii="Arial" w:hAnsi="Arial" w:cs="Arial"/>
        </w:rPr>
        <w:t xml:space="preserve">North </w:t>
      </w:r>
      <w:r w:rsidR="002F2828">
        <w:rPr>
          <w:rFonts w:ascii="Arial" w:hAnsi="Arial" w:cs="Arial"/>
        </w:rPr>
        <w:t>c</w:t>
      </w:r>
      <w:r w:rsidR="00900599">
        <w:rPr>
          <w:rFonts w:ascii="Arial" w:hAnsi="Arial" w:cs="Arial"/>
        </w:rPr>
        <w:t>ampus.</w:t>
      </w:r>
    </w:p>
    <w:p w14:paraId="70C367CD" w14:textId="6CDF0C03" w:rsidR="00F0397B" w:rsidRPr="00294C51" w:rsidRDefault="00F039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Agenda for </w:t>
      </w:r>
      <w:r w:rsidR="002F28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November CPI </w:t>
      </w:r>
      <w:r w:rsidR="002F2828">
        <w:rPr>
          <w:rFonts w:ascii="Arial" w:hAnsi="Arial" w:cs="Arial"/>
        </w:rPr>
        <w:t>m</w:t>
      </w:r>
      <w:r>
        <w:rPr>
          <w:rFonts w:ascii="Arial" w:hAnsi="Arial" w:cs="Arial"/>
        </w:rPr>
        <w:t>eeting</w:t>
      </w:r>
      <w:r w:rsidR="002F282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Drs. </w:t>
      </w:r>
      <w:r w:rsidR="002F2828">
        <w:rPr>
          <w:rFonts w:ascii="Arial" w:hAnsi="Arial" w:cs="Arial"/>
        </w:rPr>
        <w:t xml:space="preserve">Meredith </w:t>
      </w:r>
      <w:proofErr w:type="spellStart"/>
      <w:r>
        <w:rPr>
          <w:rFonts w:ascii="Arial" w:hAnsi="Arial" w:cs="Arial"/>
        </w:rPr>
        <w:t>Zozus</w:t>
      </w:r>
      <w:proofErr w:type="spellEnd"/>
      <w:r>
        <w:rPr>
          <w:rFonts w:ascii="Arial" w:hAnsi="Arial" w:cs="Arial"/>
        </w:rPr>
        <w:t xml:space="preserve"> and </w:t>
      </w:r>
      <w:r w:rsidR="002F2828">
        <w:rPr>
          <w:rFonts w:ascii="Arial" w:hAnsi="Arial" w:cs="Arial"/>
        </w:rPr>
        <w:t xml:space="preserve">Kimberly </w:t>
      </w:r>
      <w:r>
        <w:rPr>
          <w:rFonts w:ascii="Arial" w:hAnsi="Arial" w:cs="Arial"/>
        </w:rPr>
        <w:t xml:space="preserve">Summers will </w:t>
      </w:r>
      <w:r w:rsidR="002F2828">
        <w:rPr>
          <w:rFonts w:ascii="Arial" w:hAnsi="Arial" w:cs="Arial"/>
        </w:rPr>
        <w:t>report on</w:t>
      </w:r>
      <w:r>
        <w:rPr>
          <w:rFonts w:ascii="Arial" w:hAnsi="Arial" w:cs="Arial"/>
        </w:rPr>
        <w:t xml:space="preserve"> the</w:t>
      </w:r>
      <w:r w:rsidR="002F2828">
        <w:rPr>
          <w:rFonts w:ascii="Arial" w:hAnsi="Arial" w:cs="Arial"/>
        </w:rPr>
        <w:t xml:space="preserve"> activities of the</w:t>
      </w:r>
      <w:r>
        <w:rPr>
          <w:rFonts w:ascii="Arial" w:hAnsi="Arial" w:cs="Arial"/>
        </w:rPr>
        <w:t xml:space="preserve"> NIH Data Management </w:t>
      </w:r>
      <w:r w:rsidR="002F2828">
        <w:rPr>
          <w:rFonts w:ascii="Arial" w:hAnsi="Arial" w:cs="Arial"/>
        </w:rPr>
        <w:t>and Sharing Workg</w:t>
      </w:r>
      <w:r>
        <w:rPr>
          <w:rFonts w:ascii="Arial" w:hAnsi="Arial" w:cs="Arial"/>
        </w:rPr>
        <w:t>roup.</w:t>
      </w:r>
    </w:p>
    <w:p w14:paraId="5B7DB7C6" w14:textId="77777777" w:rsidR="00FA39A6" w:rsidRPr="00745DC9" w:rsidRDefault="00FA39A6" w:rsidP="00745DC9">
      <w:pPr>
        <w:spacing w:after="0" w:line="240" w:lineRule="auto"/>
        <w:rPr>
          <w:rFonts w:ascii="Arial" w:hAnsi="Arial" w:cs="Arial"/>
        </w:rPr>
      </w:pPr>
    </w:p>
    <w:p w14:paraId="7A3B436A" w14:textId="4DFFD37D" w:rsidR="00615551" w:rsidRPr="00CD1A99" w:rsidRDefault="00026D92" w:rsidP="006E4A96">
      <w:pPr>
        <w:spacing w:after="0" w:line="240" w:lineRule="auto"/>
        <w:rPr>
          <w:rFonts w:ascii="Arial" w:hAnsi="Arial" w:cs="Arial"/>
        </w:rPr>
      </w:pPr>
      <w:r w:rsidRPr="00F416AC">
        <w:rPr>
          <w:rFonts w:ascii="Arial" w:hAnsi="Arial" w:cs="Arial"/>
        </w:rPr>
        <w:t xml:space="preserve">No </w:t>
      </w:r>
      <w:r w:rsidR="00D52803" w:rsidRPr="00F416AC">
        <w:rPr>
          <w:rFonts w:ascii="Arial" w:hAnsi="Arial" w:cs="Arial"/>
        </w:rPr>
        <w:t>additional new</w:t>
      </w:r>
      <w:r w:rsidRPr="00F416AC">
        <w:rPr>
          <w:rFonts w:ascii="Arial" w:hAnsi="Arial" w:cs="Arial"/>
        </w:rPr>
        <w:t xml:space="preserve"> business </w:t>
      </w:r>
      <w:r w:rsidR="00F3489D" w:rsidRPr="00F416AC">
        <w:rPr>
          <w:rFonts w:ascii="Arial" w:hAnsi="Arial" w:cs="Arial"/>
        </w:rPr>
        <w:t>was introduced</w:t>
      </w:r>
      <w:r w:rsidRPr="00F416AC">
        <w:rPr>
          <w:rFonts w:ascii="Arial" w:hAnsi="Arial" w:cs="Arial"/>
        </w:rPr>
        <w:t>, and t</w:t>
      </w:r>
      <w:r w:rsidR="00DF5DC7" w:rsidRPr="00F416AC">
        <w:rPr>
          <w:rFonts w:ascii="Arial" w:hAnsi="Arial" w:cs="Arial"/>
        </w:rPr>
        <w:t>he meeting was adjourned at</w:t>
      </w:r>
      <w:r w:rsidR="0044146D" w:rsidRPr="00F416AC">
        <w:rPr>
          <w:rFonts w:ascii="Arial" w:hAnsi="Arial" w:cs="Arial"/>
        </w:rPr>
        <w:t xml:space="preserve"> </w:t>
      </w:r>
      <w:r w:rsidR="00DF5DC7" w:rsidRPr="00F416AC">
        <w:rPr>
          <w:rFonts w:ascii="Arial" w:hAnsi="Arial" w:cs="Arial"/>
        </w:rPr>
        <w:t>5:</w:t>
      </w:r>
      <w:r w:rsidR="00745DC9">
        <w:rPr>
          <w:rFonts w:ascii="Arial" w:hAnsi="Arial" w:cs="Arial"/>
        </w:rPr>
        <w:t>4</w:t>
      </w:r>
      <w:r w:rsidR="00F0397B">
        <w:rPr>
          <w:rFonts w:ascii="Arial" w:hAnsi="Arial" w:cs="Arial"/>
        </w:rPr>
        <w:t>0</w:t>
      </w:r>
      <w:r w:rsidR="00FA39A6" w:rsidRPr="00F416AC">
        <w:rPr>
          <w:rFonts w:ascii="Arial" w:hAnsi="Arial" w:cs="Arial"/>
        </w:rPr>
        <w:t xml:space="preserve"> </w:t>
      </w:r>
      <w:r w:rsidR="00DF5DC7" w:rsidRPr="00F416AC">
        <w:rPr>
          <w:rFonts w:ascii="Arial" w:hAnsi="Arial" w:cs="Arial"/>
        </w:rPr>
        <w:t>p</w:t>
      </w:r>
      <w:r w:rsidR="002A2780" w:rsidRPr="00F416AC">
        <w:rPr>
          <w:rFonts w:ascii="Arial" w:hAnsi="Arial" w:cs="Arial"/>
        </w:rPr>
        <w:t>.</w:t>
      </w:r>
      <w:r w:rsidR="00DF5DC7" w:rsidRPr="00F416AC">
        <w:rPr>
          <w:rFonts w:ascii="Arial" w:hAnsi="Arial" w:cs="Arial"/>
        </w:rPr>
        <w:t>m</w:t>
      </w:r>
      <w:r w:rsidR="002A2780" w:rsidRPr="00F416AC">
        <w:rPr>
          <w:rFonts w:ascii="Arial" w:hAnsi="Arial" w:cs="Arial"/>
        </w:rPr>
        <w:t>.</w:t>
      </w:r>
    </w:p>
    <w:sectPr w:rsidR="00615551" w:rsidRPr="00CD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2DCF" w14:textId="77777777" w:rsidR="00E73440" w:rsidRDefault="00E73440" w:rsidP="006E4A96">
      <w:pPr>
        <w:spacing w:after="0" w:line="240" w:lineRule="auto"/>
      </w:pPr>
      <w:r>
        <w:separator/>
      </w:r>
    </w:p>
  </w:endnote>
  <w:endnote w:type="continuationSeparator" w:id="0">
    <w:p w14:paraId="307AEA7C" w14:textId="77777777" w:rsidR="00E73440" w:rsidRDefault="00E73440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FF46" w14:textId="77777777" w:rsidR="00E73440" w:rsidRDefault="00E73440" w:rsidP="006E4A96">
      <w:pPr>
        <w:spacing w:after="0" w:line="240" w:lineRule="auto"/>
      </w:pPr>
      <w:r>
        <w:separator/>
      </w:r>
    </w:p>
  </w:footnote>
  <w:footnote w:type="continuationSeparator" w:id="0">
    <w:p w14:paraId="4D088AC6" w14:textId="77777777" w:rsidR="00E73440" w:rsidRDefault="00E73440" w:rsidP="006E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B00"/>
    <w:multiLevelType w:val="hybridMultilevel"/>
    <w:tmpl w:val="DCD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4A7"/>
    <w:multiLevelType w:val="hybridMultilevel"/>
    <w:tmpl w:val="0B2C02D8"/>
    <w:lvl w:ilvl="0" w:tplc="3CE0D222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085D"/>
    <w:multiLevelType w:val="hybridMultilevel"/>
    <w:tmpl w:val="089A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45601">
    <w:abstractNumId w:val="1"/>
  </w:num>
  <w:num w:numId="2" w16cid:durableId="199246068">
    <w:abstractNumId w:val="0"/>
  </w:num>
  <w:num w:numId="3" w16cid:durableId="2818087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6"/>
    <w:rsid w:val="0001474C"/>
    <w:rsid w:val="00014F5C"/>
    <w:rsid w:val="00020BF3"/>
    <w:rsid w:val="00026D92"/>
    <w:rsid w:val="0002744A"/>
    <w:rsid w:val="00032F65"/>
    <w:rsid w:val="00040D09"/>
    <w:rsid w:val="00041544"/>
    <w:rsid w:val="0005392B"/>
    <w:rsid w:val="0006245F"/>
    <w:rsid w:val="00063F3D"/>
    <w:rsid w:val="0006491D"/>
    <w:rsid w:val="00066CCC"/>
    <w:rsid w:val="0007315B"/>
    <w:rsid w:val="00076B43"/>
    <w:rsid w:val="000802F4"/>
    <w:rsid w:val="0008038D"/>
    <w:rsid w:val="000862C8"/>
    <w:rsid w:val="00093DD9"/>
    <w:rsid w:val="00094D21"/>
    <w:rsid w:val="000A196D"/>
    <w:rsid w:val="000A49D1"/>
    <w:rsid w:val="000A507B"/>
    <w:rsid w:val="000B042A"/>
    <w:rsid w:val="000B21EF"/>
    <w:rsid w:val="000B3FBB"/>
    <w:rsid w:val="000D2721"/>
    <w:rsid w:val="000D7F64"/>
    <w:rsid w:val="000E0E3D"/>
    <w:rsid w:val="000F538D"/>
    <w:rsid w:val="000F7365"/>
    <w:rsid w:val="0010586C"/>
    <w:rsid w:val="001141A9"/>
    <w:rsid w:val="00114C2B"/>
    <w:rsid w:val="0012014F"/>
    <w:rsid w:val="00137D07"/>
    <w:rsid w:val="001465FE"/>
    <w:rsid w:val="00153FCE"/>
    <w:rsid w:val="00157A87"/>
    <w:rsid w:val="00190A04"/>
    <w:rsid w:val="001A59A2"/>
    <w:rsid w:val="001B08BE"/>
    <w:rsid w:val="001B66DE"/>
    <w:rsid w:val="001C5BFE"/>
    <w:rsid w:val="001D245F"/>
    <w:rsid w:val="001E6AE5"/>
    <w:rsid w:val="001F0701"/>
    <w:rsid w:val="001F319A"/>
    <w:rsid w:val="001F4080"/>
    <w:rsid w:val="002005CD"/>
    <w:rsid w:val="002058AA"/>
    <w:rsid w:val="0021557A"/>
    <w:rsid w:val="00230675"/>
    <w:rsid w:val="00234719"/>
    <w:rsid w:val="00234EF2"/>
    <w:rsid w:val="0023661D"/>
    <w:rsid w:val="00237D5B"/>
    <w:rsid w:val="002448A9"/>
    <w:rsid w:val="00251D86"/>
    <w:rsid w:val="00257F76"/>
    <w:rsid w:val="002618CC"/>
    <w:rsid w:val="00262968"/>
    <w:rsid w:val="00274269"/>
    <w:rsid w:val="00293948"/>
    <w:rsid w:val="00294C51"/>
    <w:rsid w:val="002A2780"/>
    <w:rsid w:val="002A4161"/>
    <w:rsid w:val="002A52D5"/>
    <w:rsid w:val="002B0E0F"/>
    <w:rsid w:val="002E1DAE"/>
    <w:rsid w:val="002F2828"/>
    <w:rsid w:val="00305B19"/>
    <w:rsid w:val="00334D4C"/>
    <w:rsid w:val="00350D0F"/>
    <w:rsid w:val="00353502"/>
    <w:rsid w:val="00363189"/>
    <w:rsid w:val="00384B58"/>
    <w:rsid w:val="00391DD3"/>
    <w:rsid w:val="00391F0E"/>
    <w:rsid w:val="003A5888"/>
    <w:rsid w:val="003A7C13"/>
    <w:rsid w:val="003B6D05"/>
    <w:rsid w:val="003C0825"/>
    <w:rsid w:val="003D1E65"/>
    <w:rsid w:val="003E0E37"/>
    <w:rsid w:val="003E555B"/>
    <w:rsid w:val="003E712E"/>
    <w:rsid w:val="003F41E9"/>
    <w:rsid w:val="004303B7"/>
    <w:rsid w:val="0044146D"/>
    <w:rsid w:val="00441F13"/>
    <w:rsid w:val="004445CA"/>
    <w:rsid w:val="00470BDD"/>
    <w:rsid w:val="00476266"/>
    <w:rsid w:val="00493C12"/>
    <w:rsid w:val="004964C3"/>
    <w:rsid w:val="004C08A1"/>
    <w:rsid w:val="004C3962"/>
    <w:rsid w:val="004E4D64"/>
    <w:rsid w:val="004F093A"/>
    <w:rsid w:val="004F683E"/>
    <w:rsid w:val="00511DE7"/>
    <w:rsid w:val="00520DFD"/>
    <w:rsid w:val="00522886"/>
    <w:rsid w:val="00524151"/>
    <w:rsid w:val="00526051"/>
    <w:rsid w:val="0054019E"/>
    <w:rsid w:val="00545454"/>
    <w:rsid w:val="00545CA8"/>
    <w:rsid w:val="005565B0"/>
    <w:rsid w:val="00560635"/>
    <w:rsid w:val="005869EB"/>
    <w:rsid w:val="005909D0"/>
    <w:rsid w:val="005949BF"/>
    <w:rsid w:val="005A1B5E"/>
    <w:rsid w:val="005A5975"/>
    <w:rsid w:val="005A702C"/>
    <w:rsid w:val="005C77EC"/>
    <w:rsid w:val="005E4F9C"/>
    <w:rsid w:val="005E7785"/>
    <w:rsid w:val="005F59AE"/>
    <w:rsid w:val="00610274"/>
    <w:rsid w:val="00611391"/>
    <w:rsid w:val="00615551"/>
    <w:rsid w:val="0062688B"/>
    <w:rsid w:val="00633B10"/>
    <w:rsid w:val="0063438C"/>
    <w:rsid w:val="00634885"/>
    <w:rsid w:val="00635BCB"/>
    <w:rsid w:val="006572B6"/>
    <w:rsid w:val="00660218"/>
    <w:rsid w:val="0067526D"/>
    <w:rsid w:val="00675347"/>
    <w:rsid w:val="00684731"/>
    <w:rsid w:val="00685975"/>
    <w:rsid w:val="006947B9"/>
    <w:rsid w:val="006C2418"/>
    <w:rsid w:val="006C7498"/>
    <w:rsid w:val="006D0455"/>
    <w:rsid w:val="006D1C96"/>
    <w:rsid w:val="006D45B4"/>
    <w:rsid w:val="006E4A96"/>
    <w:rsid w:val="006F170B"/>
    <w:rsid w:val="006F7F79"/>
    <w:rsid w:val="00717CB9"/>
    <w:rsid w:val="007256FA"/>
    <w:rsid w:val="007349BF"/>
    <w:rsid w:val="00745630"/>
    <w:rsid w:val="00745DC9"/>
    <w:rsid w:val="007521B1"/>
    <w:rsid w:val="007566D7"/>
    <w:rsid w:val="00757E5B"/>
    <w:rsid w:val="00775E38"/>
    <w:rsid w:val="00794FAF"/>
    <w:rsid w:val="007A2513"/>
    <w:rsid w:val="007A2622"/>
    <w:rsid w:val="007A5A68"/>
    <w:rsid w:val="007A61D2"/>
    <w:rsid w:val="007B3C6D"/>
    <w:rsid w:val="007B6D31"/>
    <w:rsid w:val="007E471B"/>
    <w:rsid w:val="007F4EFA"/>
    <w:rsid w:val="007F618B"/>
    <w:rsid w:val="00812A5B"/>
    <w:rsid w:val="00831FD9"/>
    <w:rsid w:val="00836EB9"/>
    <w:rsid w:val="00860F04"/>
    <w:rsid w:val="00861143"/>
    <w:rsid w:val="00861EDD"/>
    <w:rsid w:val="00864E31"/>
    <w:rsid w:val="0086507C"/>
    <w:rsid w:val="0086511A"/>
    <w:rsid w:val="00875B34"/>
    <w:rsid w:val="00877A20"/>
    <w:rsid w:val="00882718"/>
    <w:rsid w:val="00891D96"/>
    <w:rsid w:val="008A0804"/>
    <w:rsid w:val="008B0BA2"/>
    <w:rsid w:val="008C6AE6"/>
    <w:rsid w:val="008C6F32"/>
    <w:rsid w:val="008D5C7C"/>
    <w:rsid w:val="008E2CA2"/>
    <w:rsid w:val="008E3A08"/>
    <w:rsid w:val="008F3517"/>
    <w:rsid w:val="00900599"/>
    <w:rsid w:val="00917198"/>
    <w:rsid w:val="00932F7F"/>
    <w:rsid w:val="009608A6"/>
    <w:rsid w:val="00960B0F"/>
    <w:rsid w:val="00961C27"/>
    <w:rsid w:val="00961ED9"/>
    <w:rsid w:val="00961F50"/>
    <w:rsid w:val="009638BD"/>
    <w:rsid w:val="00967E68"/>
    <w:rsid w:val="00975B6B"/>
    <w:rsid w:val="009A285B"/>
    <w:rsid w:val="009B73AD"/>
    <w:rsid w:val="009C4AB1"/>
    <w:rsid w:val="009C734C"/>
    <w:rsid w:val="009D17FE"/>
    <w:rsid w:val="009D4589"/>
    <w:rsid w:val="009E69E6"/>
    <w:rsid w:val="00A07741"/>
    <w:rsid w:val="00A16F3C"/>
    <w:rsid w:val="00A303BC"/>
    <w:rsid w:val="00A336A3"/>
    <w:rsid w:val="00A47F73"/>
    <w:rsid w:val="00A61C2E"/>
    <w:rsid w:val="00A7158E"/>
    <w:rsid w:val="00A86034"/>
    <w:rsid w:val="00A91F72"/>
    <w:rsid w:val="00AA3230"/>
    <w:rsid w:val="00AA3BD3"/>
    <w:rsid w:val="00AA7977"/>
    <w:rsid w:val="00AB0664"/>
    <w:rsid w:val="00AB2540"/>
    <w:rsid w:val="00AD1DC2"/>
    <w:rsid w:val="00AE1DCC"/>
    <w:rsid w:val="00AF1C7D"/>
    <w:rsid w:val="00AF210B"/>
    <w:rsid w:val="00B04682"/>
    <w:rsid w:val="00B0798E"/>
    <w:rsid w:val="00B2572A"/>
    <w:rsid w:val="00B321EE"/>
    <w:rsid w:val="00B3532D"/>
    <w:rsid w:val="00B357EC"/>
    <w:rsid w:val="00B36924"/>
    <w:rsid w:val="00B40B07"/>
    <w:rsid w:val="00B6675E"/>
    <w:rsid w:val="00B72042"/>
    <w:rsid w:val="00B95C46"/>
    <w:rsid w:val="00BA1B30"/>
    <w:rsid w:val="00BB0964"/>
    <w:rsid w:val="00BC34E0"/>
    <w:rsid w:val="00BD052E"/>
    <w:rsid w:val="00BD3027"/>
    <w:rsid w:val="00BD44DE"/>
    <w:rsid w:val="00BE027A"/>
    <w:rsid w:val="00BE0B87"/>
    <w:rsid w:val="00BE4413"/>
    <w:rsid w:val="00BE5FA0"/>
    <w:rsid w:val="00C07822"/>
    <w:rsid w:val="00C114F0"/>
    <w:rsid w:val="00C33239"/>
    <w:rsid w:val="00C423B7"/>
    <w:rsid w:val="00C52DE5"/>
    <w:rsid w:val="00C546D3"/>
    <w:rsid w:val="00C60EA0"/>
    <w:rsid w:val="00C621C5"/>
    <w:rsid w:val="00C700FB"/>
    <w:rsid w:val="00C82C05"/>
    <w:rsid w:val="00C8433E"/>
    <w:rsid w:val="00C86AA5"/>
    <w:rsid w:val="00C908D0"/>
    <w:rsid w:val="00CA3374"/>
    <w:rsid w:val="00CD1A99"/>
    <w:rsid w:val="00CE3DFF"/>
    <w:rsid w:val="00CE5FED"/>
    <w:rsid w:val="00CE6E7C"/>
    <w:rsid w:val="00CF06AF"/>
    <w:rsid w:val="00D038B6"/>
    <w:rsid w:val="00D04F76"/>
    <w:rsid w:val="00D077B2"/>
    <w:rsid w:val="00D146D8"/>
    <w:rsid w:val="00D157D3"/>
    <w:rsid w:val="00D26AC3"/>
    <w:rsid w:val="00D329B0"/>
    <w:rsid w:val="00D44019"/>
    <w:rsid w:val="00D5084C"/>
    <w:rsid w:val="00D51BCE"/>
    <w:rsid w:val="00D52803"/>
    <w:rsid w:val="00D65A9D"/>
    <w:rsid w:val="00D66A1A"/>
    <w:rsid w:val="00D70E09"/>
    <w:rsid w:val="00DA3B28"/>
    <w:rsid w:val="00DB2035"/>
    <w:rsid w:val="00DB5EFE"/>
    <w:rsid w:val="00DD137F"/>
    <w:rsid w:val="00DE10AD"/>
    <w:rsid w:val="00DE1663"/>
    <w:rsid w:val="00DE54F6"/>
    <w:rsid w:val="00DF5DC7"/>
    <w:rsid w:val="00E04DAA"/>
    <w:rsid w:val="00E06E61"/>
    <w:rsid w:val="00E23DE4"/>
    <w:rsid w:val="00E46F2D"/>
    <w:rsid w:val="00E56BA3"/>
    <w:rsid w:val="00E65C3D"/>
    <w:rsid w:val="00E67827"/>
    <w:rsid w:val="00E73440"/>
    <w:rsid w:val="00E8177A"/>
    <w:rsid w:val="00E866C7"/>
    <w:rsid w:val="00EC43B9"/>
    <w:rsid w:val="00ED3A4C"/>
    <w:rsid w:val="00ED7337"/>
    <w:rsid w:val="00EE3280"/>
    <w:rsid w:val="00EF01DE"/>
    <w:rsid w:val="00EF4482"/>
    <w:rsid w:val="00EF5D19"/>
    <w:rsid w:val="00F0397B"/>
    <w:rsid w:val="00F07FAB"/>
    <w:rsid w:val="00F2184C"/>
    <w:rsid w:val="00F26681"/>
    <w:rsid w:val="00F32BCC"/>
    <w:rsid w:val="00F32C9E"/>
    <w:rsid w:val="00F3489D"/>
    <w:rsid w:val="00F416AC"/>
    <w:rsid w:val="00F42D1B"/>
    <w:rsid w:val="00F47A40"/>
    <w:rsid w:val="00F76F80"/>
    <w:rsid w:val="00FA34AA"/>
    <w:rsid w:val="00FA39A6"/>
    <w:rsid w:val="00FB186C"/>
    <w:rsid w:val="00FB3CD2"/>
    <w:rsid w:val="00FB3EBF"/>
    <w:rsid w:val="00FC33D6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A34"/>
  <w15:chartTrackingRefBased/>
  <w15:docId w15:val="{13A458CE-F976-48B2-915B-C2369B2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96"/>
  </w:style>
  <w:style w:type="paragraph" w:styleId="Footer">
    <w:name w:val="footer"/>
    <w:basedOn w:val="Normal"/>
    <w:link w:val="Foot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96"/>
  </w:style>
  <w:style w:type="character" w:styleId="Hyperlink">
    <w:name w:val="Hyperlink"/>
    <w:basedOn w:val="DefaultParagraphFont"/>
    <w:uiPriority w:val="99"/>
    <w:unhideWhenUsed/>
    <w:rsid w:val="0061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551"/>
    <w:rPr>
      <w:color w:val="954F72" w:themeColor="followedHyperlink"/>
      <w:u w:val="single"/>
    </w:rPr>
  </w:style>
  <w:style w:type="paragraph" w:customStyle="1" w:styleId="transcript-line">
    <w:name w:val="transcript-line"/>
    <w:basedOn w:val="Normal"/>
    <w:rsid w:val="006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AE5"/>
    <w:pPr>
      <w:ind w:left="720"/>
      <w:contextualSpacing/>
    </w:pPr>
  </w:style>
  <w:style w:type="paragraph" w:styleId="Revision">
    <w:name w:val="Revision"/>
    <w:hidden/>
    <w:uiPriority w:val="99"/>
    <w:semiHidden/>
    <w:rsid w:val="00F47A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7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0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4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2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8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B95B4-F85B-49E6-A0C5-8C72109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Glickman, Randolph D</dc:creator>
  <cp:keywords/>
  <dc:description/>
  <cp:lastModifiedBy>Libich, David S</cp:lastModifiedBy>
  <cp:revision>2</cp:revision>
  <dcterms:created xsi:type="dcterms:W3CDTF">2023-01-19T03:39:00Z</dcterms:created>
  <dcterms:modified xsi:type="dcterms:W3CDTF">2023-01-19T03:39:00Z</dcterms:modified>
</cp:coreProperties>
</file>